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A8A40" w14:textId="2CA4E376" w:rsidR="005B0D4F" w:rsidRPr="0025269A" w:rsidRDefault="005B0D4F" w:rsidP="00CB1423">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南市公立</w:t>
      </w:r>
      <w:r w:rsidR="007A2B4E">
        <w:rPr>
          <w:rFonts w:ascii="標楷體" w:eastAsia="標楷體" w:hAnsi="標楷體" w:hint="eastAsia"/>
          <w:color w:val="000000"/>
          <w:kern w:val="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w:t>
      </w:r>
      <w:r w:rsidR="00795726">
        <w:rPr>
          <w:rFonts w:ascii="標楷體" w:eastAsia="標楷體" w:hAnsi="標楷體" w:hint="eastAsia"/>
          <w:color w:val="000000"/>
          <w:sz w:val="28"/>
        </w:rPr>
        <w:t>10</w:t>
      </w:r>
      <w:r w:rsidRPr="00046448">
        <w:rPr>
          <w:rFonts w:ascii="標楷體" w:eastAsia="標楷體" w:hAnsi="標楷體" w:hint="eastAsia"/>
          <w:color w:val="000000"/>
          <w:sz w:val="28"/>
        </w:rPr>
        <w:t>學年度第</w:t>
      </w:r>
      <w:r w:rsidR="00FB4B50">
        <w:rPr>
          <w:rFonts w:ascii="新細明體" w:eastAsia="新細明體" w:hAnsi="新細明體" w:hint="eastAsia"/>
          <w:color w:val="000000"/>
          <w:sz w:val="28"/>
        </w:rPr>
        <w:t>一</w:t>
      </w:r>
      <w:r w:rsidRPr="00046448">
        <w:rPr>
          <w:rFonts w:ascii="標楷體" w:eastAsia="標楷體" w:hAnsi="標楷體" w:hint="eastAsia"/>
          <w:color w:val="000000"/>
          <w:sz w:val="28"/>
        </w:rPr>
        <w:t>學期</w:t>
      </w:r>
      <w:proofErr w:type="gramStart"/>
      <w:r w:rsidR="00307A46">
        <w:rPr>
          <w:rFonts w:ascii="標楷體" w:eastAsia="標楷體" w:hAnsi="標楷體" w:hint="eastAsia"/>
          <w:color w:val="000000"/>
          <w:sz w:val="28"/>
          <w:u w:val="single"/>
        </w:rPr>
        <w:t>三</w:t>
      </w:r>
      <w:proofErr w:type="gramEnd"/>
      <w:r w:rsidRPr="00046448">
        <w:rPr>
          <w:rFonts w:ascii="標楷體" w:eastAsia="標楷體" w:hAnsi="標楷體" w:hint="eastAsia"/>
          <w:color w:val="000000"/>
          <w:sz w:val="28"/>
        </w:rPr>
        <w:t>年級</w:t>
      </w:r>
      <w:r w:rsidR="00FF3D0F" w:rsidRPr="00C23336">
        <w:rPr>
          <w:rFonts w:ascii="標楷體" w:eastAsia="標楷體" w:hAnsi="標楷體" w:hint="eastAsia"/>
          <w:color w:val="000000"/>
          <w:sz w:val="28"/>
          <w:u w:val="single"/>
        </w:rPr>
        <w:t>自</w:t>
      </w:r>
      <w:r w:rsidR="00FF3D0F">
        <w:rPr>
          <w:rFonts w:ascii="標楷體" w:eastAsia="標楷體" w:hAnsi="標楷體" w:hint="eastAsia"/>
          <w:color w:val="000000"/>
          <w:sz w:val="28"/>
          <w:u w:val="single"/>
        </w:rPr>
        <w:t>然</w:t>
      </w:r>
      <w:r w:rsidR="00C23336">
        <w:rPr>
          <w:rFonts w:ascii="標楷體" w:eastAsia="標楷體" w:hAnsi="標楷體" w:hint="eastAsia"/>
          <w:color w:val="000000"/>
          <w:sz w:val="28"/>
          <w:u w:val="single"/>
        </w:rPr>
        <w:t>科學</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D87D40" w:rsidRPr="00D87D40">
        <w:rPr>
          <w:rFonts w:ascii="標楷體" w:eastAsia="標楷體" w:hAnsi="標楷體" w:hint="eastAsia"/>
          <w:color w:val="FF0000"/>
          <w:sz w:val="28"/>
        </w:rPr>
        <w:t>(調整</w:t>
      </w:r>
      <w:r w:rsidR="00D87D40" w:rsidRPr="00D87D40">
        <w:rPr>
          <w:rFonts w:ascii="標楷體" w:eastAsia="標楷體" w:hAnsi="標楷體"/>
          <w:color w:val="FF0000"/>
          <w:sz w:val="28"/>
        </w:rPr>
        <w:t>)</w:t>
      </w:r>
      <w:r w:rsidRPr="00046448">
        <w:rPr>
          <w:rFonts w:ascii="標楷體" w:eastAsia="標楷體" w:hAnsi="標楷體" w:hint="eastAsia"/>
          <w:color w:val="000000"/>
          <w:sz w:val="28"/>
        </w:rPr>
        <w:t>計畫</w:t>
      </w:r>
      <w:r w:rsidR="00CB1423" w:rsidRPr="0025269A">
        <w:rPr>
          <w:rFonts w:ascii="標楷體" w:eastAsia="標楷體" w:hAnsi="標楷體" w:hint="eastAsia"/>
          <w:color w:val="000000"/>
          <w:szCs w:val="24"/>
        </w:rPr>
        <w:t>(</w:t>
      </w:r>
      <w:r w:rsidR="0068735B">
        <w:rPr>
          <w:rFonts w:ascii="標楷體" w:eastAsia="標楷體" w:hAnsi="標楷體" w:hint="eastAsia"/>
          <w:color w:val="000000"/>
          <w:szCs w:val="24"/>
        </w:rPr>
        <w:t>■</w:t>
      </w:r>
      <w:r w:rsidR="00CB1423" w:rsidRPr="0025269A">
        <w:rPr>
          <w:rFonts w:ascii="標楷體" w:eastAsia="標楷體" w:hAnsi="標楷體" w:hint="eastAsia"/>
          <w:color w:val="000000"/>
          <w:szCs w:val="24"/>
        </w:rPr>
        <w:t>普通班/□特教班)</w:t>
      </w:r>
    </w:p>
    <w:tbl>
      <w:tblPr>
        <w:tblStyle w:val="a3"/>
        <w:tblW w:w="148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7"/>
        <w:gridCol w:w="706"/>
        <w:gridCol w:w="1508"/>
        <w:gridCol w:w="435"/>
        <w:gridCol w:w="265"/>
        <w:gridCol w:w="1401"/>
        <w:gridCol w:w="952"/>
        <w:gridCol w:w="1256"/>
        <w:gridCol w:w="1095"/>
        <w:gridCol w:w="160"/>
        <w:gridCol w:w="2069"/>
        <w:gridCol w:w="1543"/>
        <w:gridCol w:w="1942"/>
      </w:tblGrid>
      <w:tr w:rsidR="00742BD3" w:rsidRPr="008A3824" w14:paraId="5E2ED9BE" w14:textId="77777777" w:rsidTr="00AE342E">
        <w:trPr>
          <w:trHeight w:val="530"/>
        </w:trPr>
        <w:tc>
          <w:tcPr>
            <w:tcW w:w="2243" w:type="dxa"/>
            <w:gridSpan w:val="2"/>
            <w:shd w:val="clear" w:color="auto" w:fill="D9D9D9" w:themeFill="background1" w:themeFillShade="D9"/>
            <w:vAlign w:val="center"/>
          </w:tcPr>
          <w:p w14:paraId="69D6756A" w14:textId="77777777" w:rsidR="00742BD3" w:rsidRPr="009219D6" w:rsidRDefault="005B0D4F" w:rsidP="008A3824">
            <w:pPr>
              <w:jc w:val="center"/>
              <w:rPr>
                <w:rFonts w:ascii="標楷體" w:eastAsia="標楷體" w:hAnsi="標楷體"/>
                <w:szCs w:val="24"/>
              </w:rPr>
            </w:pPr>
            <w:r>
              <w:rPr>
                <w:rFonts w:ascii="標楷體" w:eastAsia="標楷體" w:hAnsi="標楷體" w:hint="eastAsia"/>
                <w:szCs w:val="24"/>
              </w:rPr>
              <w:t>教材版本</w:t>
            </w:r>
          </w:p>
        </w:tc>
        <w:tc>
          <w:tcPr>
            <w:tcW w:w="1943" w:type="dxa"/>
            <w:gridSpan w:val="2"/>
            <w:tcBorders>
              <w:bottom w:val="single" w:sz="2" w:space="0" w:color="auto"/>
            </w:tcBorders>
            <w:vAlign w:val="center"/>
          </w:tcPr>
          <w:p w14:paraId="63635E3D" w14:textId="4F4728A0" w:rsidR="00742BD3" w:rsidRPr="008A3824" w:rsidRDefault="00F66F7C" w:rsidP="008A3824">
            <w:pPr>
              <w:jc w:val="center"/>
              <w:rPr>
                <w:rFonts w:ascii="標楷體" w:eastAsia="標楷體" w:hAnsi="標楷體"/>
              </w:rPr>
            </w:pPr>
            <w:r>
              <w:rPr>
                <w:rFonts w:ascii="標楷體" w:eastAsia="標楷體" w:hAnsi="標楷體" w:hint="eastAsia"/>
              </w:rPr>
              <w:t>南</w:t>
            </w:r>
            <w:proofErr w:type="gramStart"/>
            <w:r>
              <w:rPr>
                <w:rFonts w:ascii="標楷體" w:eastAsia="標楷體" w:hAnsi="標楷體" w:hint="eastAsia"/>
              </w:rPr>
              <w:t>一</w:t>
            </w:r>
            <w:proofErr w:type="gramEnd"/>
          </w:p>
        </w:tc>
        <w:tc>
          <w:tcPr>
            <w:tcW w:w="1666" w:type="dxa"/>
            <w:gridSpan w:val="2"/>
            <w:tcBorders>
              <w:bottom w:val="single" w:sz="2" w:space="0" w:color="auto"/>
            </w:tcBorders>
            <w:shd w:val="clear" w:color="auto" w:fill="D9D9D9" w:themeFill="background1" w:themeFillShade="D9"/>
            <w:vAlign w:val="center"/>
          </w:tcPr>
          <w:p w14:paraId="7623383A" w14:textId="77777777" w:rsidR="00742BD3" w:rsidRDefault="00742BD3" w:rsidP="008A3824">
            <w:pPr>
              <w:jc w:val="center"/>
              <w:rPr>
                <w:rFonts w:ascii="標楷體" w:eastAsia="標楷體" w:hAnsi="標楷體"/>
                <w:szCs w:val="24"/>
              </w:rPr>
            </w:pPr>
            <w:r w:rsidRPr="009219D6">
              <w:rPr>
                <w:rFonts w:ascii="標楷體" w:eastAsia="標楷體" w:hAnsi="標楷體" w:hint="eastAsia"/>
                <w:szCs w:val="24"/>
              </w:rPr>
              <w:t>實施年級</w:t>
            </w:r>
          </w:p>
          <w:p w14:paraId="403102C1" w14:textId="77777777" w:rsidR="00A74B7C" w:rsidRPr="009219D6" w:rsidRDefault="00A74B7C" w:rsidP="008A3824">
            <w:pPr>
              <w:jc w:val="center"/>
              <w:rPr>
                <w:rFonts w:ascii="標楷體" w:eastAsia="標楷體" w:hAnsi="標楷體"/>
                <w:szCs w:val="24"/>
              </w:rPr>
            </w:pPr>
            <w:r>
              <w:rPr>
                <w:rFonts w:ascii="標楷體" w:eastAsia="標楷體" w:hAnsi="標楷體" w:hint="eastAsia"/>
                <w:szCs w:val="24"/>
              </w:rPr>
              <w:t>(班級/組別)</w:t>
            </w:r>
          </w:p>
        </w:tc>
        <w:tc>
          <w:tcPr>
            <w:tcW w:w="2208" w:type="dxa"/>
            <w:gridSpan w:val="2"/>
            <w:tcBorders>
              <w:bottom w:val="single" w:sz="2" w:space="0" w:color="auto"/>
            </w:tcBorders>
            <w:vAlign w:val="center"/>
          </w:tcPr>
          <w:p w14:paraId="33437F5B" w14:textId="4B153B1E" w:rsidR="00742BD3" w:rsidRPr="009219D6" w:rsidRDefault="00BE294F" w:rsidP="008A3824">
            <w:pPr>
              <w:jc w:val="center"/>
              <w:rPr>
                <w:rFonts w:ascii="標楷體" w:eastAsia="標楷體" w:hAnsi="標楷體"/>
                <w:szCs w:val="24"/>
              </w:rPr>
            </w:pPr>
            <w:proofErr w:type="gramStart"/>
            <w:r>
              <w:rPr>
                <w:rFonts w:ascii="標楷體" w:eastAsia="標楷體" w:hAnsi="標楷體" w:hint="eastAsia"/>
                <w:szCs w:val="24"/>
              </w:rPr>
              <w:t>三</w:t>
            </w:r>
            <w:proofErr w:type="gramEnd"/>
            <w:r w:rsidR="00F94E84">
              <w:rPr>
                <w:rFonts w:ascii="標楷體" w:eastAsia="標楷體" w:hAnsi="標楷體" w:hint="eastAsia"/>
                <w:szCs w:val="24"/>
              </w:rPr>
              <w:t>年級</w:t>
            </w:r>
          </w:p>
        </w:tc>
        <w:tc>
          <w:tcPr>
            <w:tcW w:w="1255" w:type="dxa"/>
            <w:gridSpan w:val="2"/>
            <w:tcBorders>
              <w:bottom w:val="single" w:sz="2" w:space="0" w:color="auto"/>
            </w:tcBorders>
            <w:shd w:val="pct15" w:color="auto" w:fill="auto"/>
            <w:vAlign w:val="center"/>
          </w:tcPr>
          <w:p w14:paraId="3F798659" w14:textId="77777777" w:rsidR="00742BD3" w:rsidRPr="009219D6" w:rsidRDefault="00BA0EF7" w:rsidP="008A3824">
            <w:pPr>
              <w:jc w:val="center"/>
              <w:rPr>
                <w:rFonts w:ascii="標楷體" w:eastAsia="標楷體" w:hAnsi="標楷體"/>
                <w:szCs w:val="24"/>
              </w:rPr>
            </w:pPr>
            <w:r w:rsidRPr="009219D6">
              <w:rPr>
                <w:rFonts w:ascii="標楷體" w:eastAsia="標楷體" w:hAnsi="標楷體" w:hint="eastAsia"/>
                <w:szCs w:val="24"/>
              </w:rPr>
              <w:t>教學節數</w:t>
            </w:r>
          </w:p>
        </w:tc>
        <w:tc>
          <w:tcPr>
            <w:tcW w:w="5554" w:type="dxa"/>
            <w:gridSpan w:val="3"/>
            <w:tcBorders>
              <w:bottom w:val="single" w:sz="2" w:space="0" w:color="auto"/>
            </w:tcBorders>
            <w:vAlign w:val="center"/>
          </w:tcPr>
          <w:p w14:paraId="3423D854" w14:textId="2958C87B" w:rsidR="00742BD3" w:rsidRPr="009219D6" w:rsidRDefault="005B0D4F" w:rsidP="004B2A9A">
            <w:pPr>
              <w:jc w:val="center"/>
              <w:rPr>
                <w:rFonts w:ascii="標楷體" w:eastAsia="標楷體" w:hAnsi="標楷體"/>
                <w:sz w:val="28"/>
                <w:szCs w:val="28"/>
              </w:rPr>
            </w:pPr>
            <w:r>
              <w:rPr>
                <w:rFonts w:ascii="標楷體" w:eastAsia="標楷體" w:hAnsi="標楷體" w:hint="eastAsia"/>
                <w:sz w:val="28"/>
                <w:szCs w:val="28"/>
              </w:rPr>
              <w:t>每週(</w:t>
            </w:r>
            <w:r w:rsidR="00FF3D0F">
              <w:rPr>
                <w:rFonts w:ascii="標楷體" w:eastAsia="標楷體" w:hAnsi="標楷體" w:hint="eastAsia"/>
                <w:sz w:val="28"/>
                <w:szCs w:val="28"/>
              </w:rPr>
              <w:t>3</w:t>
            </w:r>
            <w:r>
              <w:rPr>
                <w:rFonts w:ascii="標楷體" w:eastAsia="標楷體" w:hAnsi="標楷體" w:hint="eastAsia"/>
                <w:sz w:val="28"/>
                <w:szCs w:val="28"/>
              </w:rPr>
              <w:t>)</w:t>
            </w:r>
            <w:r w:rsidR="008A3824" w:rsidRPr="009219D6">
              <w:rPr>
                <w:rFonts w:ascii="標楷體" w:eastAsia="標楷體" w:hAnsi="標楷體" w:hint="eastAsia"/>
                <w:sz w:val="28"/>
                <w:szCs w:val="28"/>
              </w:rPr>
              <w:t>節</w:t>
            </w:r>
            <w:r>
              <w:rPr>
                <w:rFonts w:ascii="新細明體" w:eastAsia="新細明體" w:hAnsi="新細明體" w:hint="eastAsia"/>
                <w:sz w:val="28"/>
                <w:szCs w:val="28"/>
              </w:rPr>
              <w:t>，</w:t>
            </w:r>
            <w:r>
              <w:rPr>
                <w:rFonts w:ascii="標楷體" w:eastAsia="標楷體" w:hAnsi="標楷體" w:hint="eastAsia"/>
                <w:sz w:val="28"/>
                <w:szCs w:val="28"/>
              </w:rPr>
              <w:t>本學期共(</w:t>
            </w:r>
            <w:r w:rsidR="00845F3E">
              <w:rPr>
                <w:rFonts w:ascii="標楷體" w:eastAsia="標楷體" w:hAnsi="標楷體"/>
                <w:sz w:val="28"/>
                <w:szCs w:val="28"/>
              </w:rPr>
              <w:t>6</w:t>
            </w:r>
            <w:r w:rsidR="00F94E84">
              <w:rPr>
                <w:rFonts w:ascii="標楷體" w:eastAsia="標楷體" w:hAnsi="標楷體" w:hint="eastAsia"/>
                <w:sz w:val="28"/>
                <w:szCs w:val="28"/>
              </w:rPr>
              <w:t>3</w:t>
            </w:r>
            <w:r>
              <w:rPr>
                <w:rFonts w:ascii="標楷體" w:eastAsia="標楷體" w:hAnsi="標楷體"/>
                <w:sz w:val="28"/>
                <w:szCs w:val="28"/>
              </w:rPr>
              <w:t>)</w:t>
            </w:r>
            <w:r>
              <w:rPr>
                <w:rFonts w:ascii="標楷體" w:eastAsia="標楷體" w:hAnsi="標楷體" w:hint="eastAsia"/>
                <w:sz w:val="28"/>
                <w:szCs w:val="28"/>
              </w:rPr>
              <w:t>節</w:t>
            </w:r>
          </w:p>
        </w:tc>
      </w:tr>
      <w:tr w:rsidR="00CD273A" w:rsidRPr="008A3824" w14:paraId="167EC5D7" w14:textId="77777777" w:rsidTr="00AE342E">
        <w:trPr>
          <w:trHeight w:val="994"/>
        </w:trPr>
        <w:tc>
          <w:tcPr>
            <w:tcW w:w="2243" w:type="dxa"/>
            <w:gridSpan w:val="2"/>
            <w:shd w:val="clear" w:color="auto" w:fill="D9D9D9" w:themeFill="background1" w:themeFillShade="D9"/>
            <w:vAlign w:val="center"/>
          </w:tcPr>
          <w:p w14:paraId="466435F3" w14:textId="77777777" w:rsidR="00CD273A" w:rsidRPr="009219D6" w:rsidRDefault="00CD273A" w:rsidP="00CD273A">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2626" w:type="dxa"/>
            <w:gridSpan w:val="11"/>
          </w:tcPr>
          <w:p w14:paraId="386EEE9A" w14:textId="77777777" w:rsidR="00FF3D0F" w:rsidRPr="00FF3D0F" w:rsidRDefault="00FF3D0F" w:rsidP="00FF3D0F">
            <w:pPr>
              <w:rPr>
                <w:rFonts w:ascii="標楷體" w:eastAsia="標楷體" w:hAnsi="標楷體"/>
              </w:rPr>
            </w:pPr>
            <w:r w:rsidRPr="00FF3D0F">
              <w:rPr>
                <w:rFonts w:ascii="標楷體" w:eastAsia="標楷體" w:hAnsi="標楷體" w:hint="eastAsia"/>
              </w:rPr>
              <w:t>1.能察覺植物有根、莖、葉、花、果實和種子等部位，其各有不同的形態與特徵，並能指出植物的不同部位的名稱。</w:t>
            </w:r>
          </w:p>
          <w:p w14:paraId="12C4533A" w14:textId="77777777" w:rsidR="00FF3D0F" w:rsidRPr="00FF3D0F" w:rsidRDefault="00FF3D0F" w:rsidP="00FF3D0F">
            <w:pPr>
              <w:rPr>
                <w:rFonts w:ascii="標楷體" w:eastAsia="標楷體" w:hAnsi="標楷體"/>
              </w:rPr>
            </w:pPr>
            <w:r w:rsidRPr="00FF3D0F">
              <w:rPr>
                <w:rFonts w:ascii="標楷體" w:eastAsia="標楷體" w:hAnsi="標楷體" w:hint="eastAsia"/>
              </w:rPr>
              <w:t>2.能知道人類生存與生活需依賴自然環境中的植物資源，進而能尊重生命、關懷生活周遭環境與自然生態。</w:t>
            </w:r>
          </w:p>
          <w:p w14:paraId="10B9A447" w14:textId="77777777" w:rsidR="00FF3D0F" w:rsidRPr="00FF3D0F" w:rsidRDefault="00FF3D0F" w:rsidP="00FF3D0F">
            <w:pPr>
              <w:rPr>
                <w:rFonts w:ascii="標楷體" w:eastAsia="標楷體" w:hAnsi="標楷體"/>
              </w:rPr>
            </w:pPr>
            <w:r w:rsidRPr="00FF3D0F">
              <w:rPr>
                <w:rFonts w:ascii="標楷體" w:eastAsia="標楷體" w:hAnsi="標楷體" w:hint="eastAsia"/>
              </w:rPr>
              <w:t>3.能觀察大自然的規律與變化，並向大自然學習將植物融入人類生活應用與美感創作。</w:t>
            </w:r>
          </w:p>
          <w:p w14:paraId="3CDFE0DB" w14:textId="77777777" w:rsidR="00FF3D0F" w:rsidRPr="00FF3D0F" w:rsidRDefault="00FF3D0F" w:rsidP="00FF3D0F">
            <w:pPr>
              <w:rPr>
                <w:rFonts w:ascii="標楷體" w:eastAsia="標楷體" w:hAnsi="標楷體"/>
              </w:rPr>
            </w:pPr>
            <w:r w:rsidRPr="00FF3D0F">
              <w:rPr>
                <w:rFonts w:ascii="標楷體" w:eastAsia="標楷體" w:hAnsi="標楷體" w:hint="eastAsia"/>
              </w:rPr>
              <w:t>4.透過討論，了解人類維持生命需要陽光、食物、空氣和水。</w:t>
            </w:r>
          </w:p>
          <w:p w14:paraId="73C1F9B6" w14:textId="77777777" w:rsidR="00FF3D0F" w:rsidRPr="00FF3D0F" w:rsidRDefault="00FF3D0F" w:rsidP="00FF3D0F">
            <w:pPr>
              <w:rPr>
                <w:rFonts w:ascii="標楷體" w:eastAsia="標楷體" w:hAnsi="標楷體"/>
              </w:rPr>
            </w:pPr>
            <w:r w:rsidRPr="00FF3D0F">
              <w:rPr>
                <w:rFonts w:ascii="標楷體" w:eastAsia="標楷體" w:hAnsi="標楷體" w:hint="eastAsia"/>
              </w:rPr>
              <w:t>5.經由觀察，了解食物和水等物質占有空間，透過操作證明空氣占有空間；透過操作及感受，了解食物、空氣和水等物質具有重量。</w:t>
            </w:r>
          </w:p>
          <w:p w14:paraId="7395B83F" w14:textId="77777777" w:rsidR="00FF3D0F" w:rsidRPr="00FF3D0F" w:rsidRDefault="00FF3D0F" w:rsidP="00FF3D0F">
            <w:pPr>
              <w:rPr>
                <w:rFonts w:ascii="標楷體" w:eastAsia="標楷體" w:hAnsi="標楷體"/>
              </w:rPr>
            </w:pPr>
            <w:r w:rsidRPr="00FF3D0F">
              <w:rPr>
                <w:rFonts w:ascii="標楷體" w:eastAsia="標楷體" w:hAnsi="標楷體" w:hint="eastAsia"/>
              </w:rPr>
              <w:t>6.透過操作及觀察，了解空氣和水沒有固定的形狀，可以充滿在各種容器中。</w:t>
            </w:r>
          </w:p>
          <w:p w14:paraId="51CA2FEA" w14:textId="77777777" w:rsidR="00FF3D0F" w:rsidRPr="00FF3D0F" w:rsidRDefault="00FF3D0F" w:rsidP="00FF3D0F">
            <w:pPr>
              <w:rPr>
                <w:rFonts w:ascii="標楷體" w:eastAsia="標楷體" w:hAnsi="標楷體"/>
              </w:rPr>
            </w:pPr>
            <w:r w:rsidRPr="00FF3D0F">
              <w:rPr>
                <w:rFonts w:ascii="標楷體" w:eastAsia="標楷體" w:hAnsi="標楷體" w:hint="eastAsia"/>
              </w:rPr>
              <w:t>7.經由觀察與討論，了解空氣和水都可以傳送動力，並將生活經驗和同學分享。</w:t>
            </w:r>
          </w:p>
          <w:p w14:paraId="549CF48E" w14:textId="77777777" w:rsidR="00FF3D0F" w:rsidRPr="00FF3D0F" w:rsidRDefault="00FF3D0F" w:rsidP="00FF3D0F">
            <w:pPr>
              <w:rPr>
                <w:rFonts w:ascii="標楷體" w:eastAsia="標楷體" w:hAnsi="標楷體"/>
              </w:rPr>
            </w:pPr>
            <w:r w:rsidRPr="00FF3D0F">
              <w:rPr>
                <w:rFonts w:ascii="標楷體" w:eastAsia="標楷體" w:hAnsi="標楷體" w:hint="eastAsia"/>
              </w:rPr>
              <w:t>8.能透過觀察知道空氣流動會形成風，認識空氣的特性及其如何被應用於生活中，可以利用空氣的特性設計和製作創意玩具。</w:t>
            </w:r>
          </w:p>
          <w:p w14:paraId="245ECF8B" w14:textId="77777777" w:rsidR="00FF3D0F" w:rsidRPr="00FF3D0F" w:rsidRDefault="00FF3D0F" w:rsidP="00FF3D0F">
            <w:pPr>
              <w:rPr>
                <w:rFonts w:ascii="標楷體" w:eastAsia="標楷體" w:hAnsi="標楷體"/>
              </w:rPr>
            </w:pPr>
            <w:r w:rsidRPr="00FF3D0F">
              <w:rPr>
                <w:rFonts w:ascii="標楷體" w:eastAsia="標楷體" w:hAnsi="標楷體" w:hint="eastAsia"/>
              </w:rPr>
              <w:t>9.能察覺並指出動物的身體的不同部位及其名稱；指出不同的動物有不同的身體部位及提出不同環境的動物有不同的外形特徵。</w:t>
            </w:r>
          </w:p>
          <w:p w14:paraId="644CC6CF" w14:textId="77777777" w:rsidR="00FF3D0F" w:rsidRPr="00FF3D0F" w:rsidRDefault="00FF3D0F" w:rsidP="00FF3D0F">
            <w:pPr>
              <w:rPr>
                <w:rFonts w:ascii="標楷體" w:eastAsia="標楷體" w:hAnsi="標楷體"/>
              </w:rPr>
            </w:pPr>
            <w:r w:rsidRPr="00FF3D0F">
              <w:rPr>
                <w:rFonts w:ascii="標楷體" w:eastAsia="標楷體" w:hAnsi="標楷體" w:hint="eastAsia"/>
              </w:rPr>
              <w:t>11.能知道動物的外形與運動方式，及其和生活習性之相關；指出不同動物身體構造和運動方式的關係。</w:t>
            </w:r>
          </w:p>
          <w:p w14:paraId="7073DFB1" w14:textId="77777777" w:rsidR="00FF3D0F" w:rsidRPr="00FF3D0F" w:rsidRDefault="00FF3D0F" w:rsidP="00FF3D0F">
            <w:pPr>
              <w:rPr>
                <w:rFonts w:ascii="標楷體" w:eastAsia="標楷體" w:hAnsi="標楷體"/>
              </w:rPr>
            </w:pPr>
            <w:r w:rsidRPr="00FF3D0F">
              <w:rPr>
                <w:rFonts w:ascii="標楷體" w:eastAsia="標楷體" w:hAnsi="標楷體" w:hint="eastAsia"/>
              </w:rPr>
              <w:t>12.能討論尊重生命的具體做法，並愛護動物並向大自然學習。</w:t>
            </w:r>
          </w:p>
          <w:p w14:paraId="28598A1B" w14:textId="77777777" w:rsidR="00FF3D0F" w:rsidRPr="00FF3D0F" w:rsidRDefault="00FF3D0F" w:rsidP="00FF3D0F">
            <w:pPr>
              <w:rPr>
                <w:rFonts w:ascii="標楷體" w:eastAsia="標楷體" w:hAnsi="標楷體"/>
              </w:rPr>
            </w:pPr>
            <w:r w:rsidRPr="00FF3D0F">
              <w:rPr>
                <w:rFonts w:ascii="標楷體" w:eastAsia="標楷體" w:hAnsi="標楷體" w:hint="eastAsia"/>
              </w:rPr>
              <w:t>13.能知道磁鐵吸引鐵製品的特性；了解磁鐵不直接接觸鐵製品，也能吸引鐵製品。</w:t>
            </w:r>
          </w:p>
          <w:p w14:paraId="0E13EA94" w14:textId="77777777" w:rsidR="00FF3D0F" w:rsidRPr="00FF3D0F" w:rsidRDefault="00FF3D0F" w:rsidP="00FF3D0F">
            <w:pPr>
              <w:rPr>
                <w:rFonts w:ascii="標楷體" w:eastAsia="標楷體" w:hAnsi="標楷體"/>
              </w:rPr>
            </w:pPr>
            <w:r w:rsidRPr="00FF3D0F">
              <w:rPr>
                <w:rFonts w:ascii="標楷體" w:eastAsia="標楷體" w:hAnsi="標楷體" w:hint="eastAsia"/>
              </w:rPr>
              <w:t>14.能知道磁鐵磁力最強的地方是在兩端的磁極上；磁鐵磁極有同極性互相排斥、異極性互相吸引的特性；利用現有的磁鐵及知識，來判斷未知名的磁極；了解磁鐵兩旁加上鐵片，可以增加磁鐵的吸力。</w:t>
            </w:r>
          </w:p>
          <w:p w14:paraId="0D7682A6" w14:textId="2D1AEF28" w:rsidR="00CD273A" w:rsidRPr="008A3824" w:rsidRDefault="00FF3D0F" w:rsidP="00FF3D0F">
            <w:pPr>
              <w:rPr>
                <w:rFonts w:ascii="標楷體" w:eastAsia="標楷體" w:hAnsi="標楷體"/>
              </w:rPr>
            </w:pPr>
            <w:r w:rsidRPr="00FF3D0F">
              <w:rPr>
                <w:rFonts w:ascii="標楷體" w:eastAsia="標楷體" w:hAnsi="標楷體" w:hint="eastAsia"/>
              </w:rPr>
              <w:t>15.能應用單元中所學到的磁鐵特性，設計並製作出創意玩具。</w:t>
            </w:r>
          </w:p>
        </w:tc>
      </w:tr>
      <w:tr w:rsidR="00CD273A" w:rsidRPr="008A3824" w14:paraId="75AA4B03" w14:textId="77777777" w:rsidTr="00AE342E">
        <w:trPr>
          <w:trHeight w:val="995"/>
        </w:trPr>
        <w:tc>
          <w:tcPr>
            <w:tcW w:w="2243" w:type="dxa"/>
            <w:gridSpan w:val="2"/>
            <w:shd w:val="clear" w:color="auto" w:fill="D9D9D9" w:themeFill="background1" w:themeFillShade="D9"/>
            <w:vAlign w:val="center"/>
          </w:tcPr>
          <w:p w14:paraId="52960CEF" w14:textId="77777777" w:rsidR="00795726" w:rsidRPr="00795726" w:rsidRDefault="00795726" w:rsidP="00795726">
            <w:pPr>
              <w:jc w:val="center"/>
              <w:rPr>
                <w:rFonts w:ascii="標楷體" w:eastAsia="標楷體" w:hAnsi="標楷體"/>
                <w:szCs w:val="24"/>
              </w:rPr>
            </w:pPr>
            <w:r w:rsidRPr="00795726">
              <w:rPr>
                <w:rFonts w:ascii="標楷體" w:eastAsia="標楷體" w:hAnsi="標楷體" w:hint="eastAsia"/>
                <w:szCs w:val="24"/>
              </w:rPr>
              <w:t>該學習階段</w:t>
            </w:r>
          </w:p>
          <w:p w14:paraId="1878910A" w14:textId="617B15A6" w:rsidR="00CD273A" w:rsidRPr="009219D6" w:rsidRDefault="00795726" w:rsidP="00795726">
            <w:pPr>
              <w:jc w:val="center"/>
              <w:rPr>
                <w:rFonts w:ascii="標楷體" w:eastAsia="標楷體" w:hAnsi="標楷體"/>
                <w:szCs w:val="24"/>
              </w:rPr>
            </w:pPr>
            <w:r w:rsidRPr="00795726">
              <w:rPr>
                <w:rFonts w:ascii="標楷體" w:eastAsia="標楷體" w:hAnsi="標楷體" w:hint="eastAsia"/>
                <w:szCs w:val="24"/>
              </w:rPr>
              <w:t>領域核心素養</w:t>
            </w:r>
          </w:p>
        </w:tc>
        <w:tc>
          <w:tcPr>
            <w:tcW w:w="12626" w:type="dxa"/>
            <w:gridSpan w:val="11"/>
          </w:tcPr>
          <w:p w14:paraId="17795658" w14:textId="46D094BD" w:rsidR="00FF3D0F" w:rsidRPr="00FF3D0F" w:rsidRDefault="00FF3D0F" w:rsidP="00FF3D0F">
            <w:pPr>
              <w:rPr>
                <w:rFonts w:ascii="標楷體" w:eastAsia="標楷體" w:hAnsi="標楷體"/>
              </w:rPr>
            </w:pPr>
            <w:r w:rsidRPr="00FF3D0F">
              <w:rPr>
                <w:rFonts w:ascii="標楷體" w:eastAsia="標楷體" w:hAnsi="標楷體" w:hint="eastAsia"/>
              </w:rPr>
              <w:t>自-E-A1能運用五官，敏銳的觀察周遭環境，保持好奇心、想像力持續探索自然。</w:t>
            </w:r>
          </w:p>
          <w:p w14:paraId="6C919796" w14:textId="1029DF09" w:rsidR="00FF3D0F" w:rsidRPr="00FF3D0F" w:rsidRDefault="00FF3D0F" w:rsidP="00FF3D0F">
            <w:pPr>
              <w:rPr>
                <w:rFonts w:ascii="標楷體" w:eastAsia="標楷體" w:hAnsi="標楷體"/>
              </w:rPr>
            </w:pPr>
            <w:r w:rsidRPr="00FF3D0F">
              <w:rPr>
                <w:rFonts w:ascii="標楷體" w:eastAsia="標楷體" w:hAnsi="標楷體" w:hint="eastAsia"/>
              </w:rPr>
              <w:t>自-E-B1能分析比較、製作圖表、運用簡單數學等方法，整理已有的自然科學資訊或數據，並利用較簡單形式的口語、文字、影像、繪圖或實物、科學名詞、數學公式、模型等，表達探究之過程、發現或成果。</w:t>
            </w:r>
          </w:p>
          <w:p w14:paraId="6460EE7E" w14:textId="2BF1C414" w:rsidR="00CD273A" w:rsidRPr="008A3824" w:rsidRDefault="00FF3D0F" w:rsidP="00FF3D0F">
            <w:pPr>
              <w:rPr>
                <w:rFonts w:ascii="標楷體" w:eastAsia="標楷體" w:hAnsi="標楷體"/>
              </w:rPr>
            </w:pPr>
            <w:r w:rsidRPr="00FF3D0F">
              <w:rPr>
                <w:rFonts w:ascii="標楷體" w:eastAsia="標楷體" w:hAnsi="標楷體" w:hint="eastAsia"/>
              </w:rPr>
              <w:t>自-E-C2透過探索科學的合作學習，培養與同儕溝通表達、團隊合作及和諧相處的能力。</w:t>
            </w:r>
          </w:p>
        </w:tc>
      </w:tr>
      <w:tr w:rsidR="009A026A" w:rsidRPr="008A3824" w14:paraId="40C818D7" w14:textId="77777777" w:rsidTr="004E4692">
        <w:trPr>
          <w:trHeight w:val="400"/>
        </w:trPr>
        <w:tc>
          <w:tcPr>
            <w:tcW w:w="14869" w:type="dxa"/>
            <w:gridSpan w:val="13"/>
            <w:shd w:val="clear" w:color="auto" w:fill="D9D9D9" w:themeFill="background1" w:themeFillShade="D9"/>
            <w:vAlign w:val="center"/>
          </w:tcPr>
          <w:p w14:paraId="19A096DB" w14:textId="77777777" w:rsidR="009A026A" w:rsidRPr="009219D6" w:rsidRDefault="009A026A" w:rsidP="009A026A">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795726" w:rsidRPr="008A3824" w14:paraId="3D91966A" w14:textId="77777777" w:rsidTr="00AE342E">
        <w:trPr>
          <w:trHeight w:val="311"/>
        </w:trPr>
        <w:tc>
          <w:tcPr>
            <w:tcW w:w="1537" w:type="dxa"/>
            <w:vMerge w:val="restart"/>
            <w:shd w:val="clear" w:color="auto" w:fill="FFFFFF" w:themeFill="background1"/>
            <w:vAlign w:val="center"/>
          </w:tcPr>
          <w:p w14:paraId="576DBC4E" w14:textId="77777777" w:rsidR="00795726" w:rsidRPr="005F0D2B" w:rsidRDefault="00795726" w:rsidP="00795726">
            <w:pPr>
              <w:jc w:val="center"/>
              <w:rPr>
                <w:rFonts w:ascii="標楷體" w:eastAsia="標楷體" w:hAnsi="標楷體"/>
                <w:szCs w:val="24"/>
              </w:rPr>
            </w:pPr>
            <w:r>
              <w:rPr>
                <w:rFonts w:ascii="標楷體" w:eastAsia="標楷體" w:hAnsi="標楷體" w:hint="eastAsia"/>
              </w:rPr>
              <w:t>教學期程</w:t>
            </w:r>
          </w:p>
        </w:tc>
        <w:tc>
          <w:tcPr>
            <w:tcW w:w="2214" w:type="dxa"/>
            <w:gridSpan w:val="2"/>
            <w:vMerge w:val="restart"/>
            <w:vAlign w:val="center"/>
          </w:tcPr>
          <w:p w14:paraId="27DDF220" w14:textId="77777777" w:rsidR="00795726" w:rsidRPr="008A3824" w:rsidRDefault="00795726" w:rsidP="00795726">
            <w:pPr>
              <w:jc w:val="center"/>
              <w:rPr>
                <w:rFonts w:ascii="標楷體" w:eastAsia="標楷體" w:hAnsi="標楷體"/>
              </w:rPr>
            </w:pPr>
            <w:r>
              <w:rPr>
                <w:rFonts w:ascii="標楷體" w:eastAsia="標楷體" w:hAnsi="標楷體" w:hint="eastAsia"/>
              </w:rPr>
              <w:t>單元與活動名稱</w:t>
            </w:r>
          </w:p>
        </w:tc>
        <w:tc>
          <w:tcPr>
            <w:tcW w:w="700" w:type="dxa"/>
            <w:gridSpan w:val="2"/>
            <w:vMerge w:val="restart"/>
            <w:vAlign w:val="center"/>
          </w:tcPr>
          <w:p w14:paraId="089E7DC9" w14:textId="77777777" w:rsidR="00795726" w:rsidRPr="008A3824" w:rsidRDefault="00795726" w:rsidP="00795726">
            <w:pPr>
              <w:snapToGrid w:val="0"/>
              <w:jc w:val="center"/>
              <w:rPr>
                <w:rFonts w:ascii="標楷體" w:eastAsia="標楷體" w:hAnsi="標楷體"/>
              </w:rPr>
            </w:pPr>
            <w:r>
              <w:rPr>
                <w:rFonts w:ascii="標楷體" w:eastAsia="標楷體" w:hAnsi="標楷體" w:hint="eastAsia"/>
              </w:rPr>
              <w:t>節數</w:t>
            </w:r>
          </w:p>
        </w:tc>
        <w:tc>
          <w:tcPr>
            <w:tcW w:w="2353" w:type="dxa"/>
            <w:gridSpan w:val="2"/>
            <w:vMerge w:val="restart"/>
            <w:tcBorders>
              <w:right w:val="single" w:sz="4" w:space="0" w:color="auto"/>
            </w:tcBorders>
            <w:vAlign w:val="center"/>
          </w:tcPr>
          <w:p w14:paraId="434C386C" w14:textId="34FAC4C5" w:rsidR="00795726" w:rsidRPr="00CD66C3" w:rsidRDefault="00795726" w:rsidP="00795726">
            <w:pPr>
              <w:jc w:val="center"/>
              <w:rPr>
                <w:rFonts w:ascii="標楷體" w:eastAsia="標楷體" w:hAnsi="標楷體"/>
                <w:szCs w:val="24"/>
              </w:rPr>
            </w:pPr>
            <w:r>
              <w:rPr>
                <w:rFonts w:ascii="標楷體" w:eastAsia="標楷體" w:hAnsi="標楷體" w:hint="eastAsia"/>
                <w:color w:val="000000" w:themeColor="text1"/>
                <w:sz w:val="20"/>
                <w:szCs w:val="20"/>
              </w:rPr>
              <w:t>學習目標</w:t>
            </w:r>
          </w:p>
        </w:tc>
        <w:tc>
          <w:tcPr>
            <w:tcW w:w="4580" w:type="dxa"/>
            <w:gridSpan w:val="4"/>
            <w:tcBorders>
              <w:left w:val="single" w:sz="4" w:space="0" w:color="auto"/>
              <w:bottom w:val="single" w:sz="4" w:space="0" w:color="auto"/>
            </w:tcBorders>
            <w:vAlign w:val="center"/>
          </w:tcPr>
          <w:p w14:paraId="533530FE" w14:textId="135B9030" w:rsidR="00795726" w:rsidRPr="00CD66C3" w:rsidRDefault="00795726" w:rsidP="00795726">
            <w:pPr>
              <w:jc w:val="center"/>
              <w:rPr>
                <w:rFonts w:ascii="標楷體" w:eastAsia="標楷體" w:hAnsi="標楷體"/>
                <w:szCs w:val="24"/>
              </w:rPr>
            </w:pPr>
            <w:r w:rsidRPr="004865F4">
              <w:rPr>
                <w:rFonts w:ascii="標楷體" w:eastAsia="標楷體" w:hAnsi="標楷體" w:hint="eastAsia"/>
                <w:color w:val="000000" w:themeColor="text1"/>
                <w:sz w:val="20"/>
                <w:szCs w:val="20"/>
              </w:rPr>
              <w:t>學習重點</w:t>
            </w:r>
          </w:p>
        </w:tc>
        <w:tc>
          <w:tcPr>
            <w:tcW w:w="1543" w:type="dxa"/>
            <w:vMerge w:val="restart"/>
            <w:vAlign w:val="center"/>
          </w:tcPr>
          <w:p w14:paraId="5E1D6E1C" w14:textId="3956D4F9" w:rsidR="00795726" w:rsidRDefault="00795726" w:rsidP="00795726">
            <w:pPr>
              <w:jc w:val="center"/>
              <w:rPr>
                <w:rFonts w:ascii="標楷體" w:eastAsia="標楷體" w:hAnsi="標楷體"/>
              </w:rPr>
            </w:pPr>
            <w:r>
              <w:rPr>
                <w:rFonts w:ascii="標楷體" w:eastAsia="標楷體" w:hAnsi="標楷體" w:hint="eastAsia"/>
              </w:rPr>
              <w:t>表現任務</w:t>
            </w:r>
          </w:p>
          <w:p w14:paraId="2A161113" w14:textId="77777777" w:rsidR="00795726" w:rsidRDefault="00795726" w:rsidP="00795726">
            <w:pPr>
              <w:jc w:val="center"/>
              <w:rPr>
                <w:rFonts w:ascii="標楷體" w:eastAsia="標楷體" w:hAnsi="標楷體"/>
              </w:rPr>
            </w:pPr>
            <w:r w:rsidRPr="00671F7A">
              <w:rPr>
                <w:rFonts w:ascii="標楷體" w:eastAsia="標楷體" w:hAnsi="標楷體" w:hint="eastAsia"/>
                <w:sz w:val="20"/>
                <w:szCs w:val="20"/>
              </w:rPr>
              <w:lastRenderedPageBreak/>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942" w:type="dxa"/>
            <w:vMerge w:val="restart"/>
            <w:vAlign w:val="center"/>
          </w:tcPr>
          <w:p w14:paraId="2B99C4C5" w14:textId="77777777" w:rsidR="00795726" w:rsidRDefault="00795726" w:rsidP="00795726">
            <w:pPr>
              <w:snapToGrid w:val="0"/>
              <w:jc w:val="center"/>
              <w:rPr>
                <w:rFonts w:ascii="標楷體" w:eastAsia="標楷體" w:hAnsi="標楷體"/>
              </w:rPr>
            </w:pPr>
            <w:r>
              <w:rPr>
                <w:rFonts w:ascii="標楷體" w:eastAsia="標楷體" w:hAnsi="標楷體" w:hint="eastAsia"/>
              </w:rPr>
              <w:lastRenderedPageBreak/>
              <w:t>融入議題</w:t>
            </w:r>
          </w:p>
          <w:p w14:paraId="451E7C41" w14:textId="77777777" w:rsidR="00795726" w:rsidRPr="008A3824" w:rsidRDefault="00795726" w:rsidP="00795726">
            <w:pPr>
              <w:snapToGrid w:val="0"/>
              <w:jc w:val="center"/>
              <w:rPr>
                <w:rFonts w:ascii="標楷體" w:eastAsia="標楷體" w:hAnsi="標楷體"/>
              </w:rPr>
            </w:pPr>
            <w:r>
              <w:rPr>
                <w:rFonts w:ascii="標楷體" w:eastAsia="標楷體" w:hAnsi="標楷體" w:hint="eastAsia"/>
              </w:rPr>
              <w:lastRenderedPageBreak/>
              <w:t>能力指標</w:t>
            </w:r>
          </w:p>
        </w:tc>
      </w:tr>
      <w:tr w:rsidR="00795726" w:rsidRPr="008A3824" w14:paraId="5039F6BF" w14:textId="77777777" w:rsidTr="00AE342E">
        <w:trPr>
          <w:trHeight w:val="280"/>
        </w:trPr>
        <w:tc>
          <w:tcPr>
            <w:tcW w:w="1537" w:type="dxa"/>
            <w:vMerge/>
            <w:shd w:val="clear" w:color="auto" w:fill="FFFFFF" w:themeFill="background1"/>
            <w:vAlign w:val="center"/>
          </w:tcPr>
          <w:p w14:paraId="273CAE33" w14:textId="77777777" w:rsidR="00795726" w:rsidRDefault="00795726" w:rsidP="00795726">
            <w:pPr>
              <w:jc w:val="center"/>
              <w:rPr>
                <w:rFonts w:ascii="標楷體" w:eastAsia="標楷體" w:hAnsi="標楷體"/>
              </w:rPr>
            </w:pPr>
          </w:p>
        </w:tc>
        <w:tc>
          <w:tcPr>
            <w:tcW w:w="2214" w:type="dxa"/>
            <w:gridSpan w:val="2"/>
            <w:vMerge/>
            <w:vAlign w:val="center"/>
          </w:tcPr>
          <w:p w14:paraId="5DF3AD2C" w14:textId="77777777" w:rsidR="00795726" w:rsidRDefault="00795726" w:rsidP="00795726">
            <w:pPr>
              <w:jc w:val="center"/>
              <w:rPr>
                <w:rFonts w:ascii="標楷體" w:eastAsia="標楷體" w:hAnsi="標楷體"/>
              </w:rPr>
            </w:pPr>
          </w:p>
        </w:tc>
        <w:tc>
          <w:tcPr>
            <w:tcW w:w="700" w:type="dxa"/>
            <w:gridSpan w:val="2"/>
            <w:vMerge/>
            <w:vAlign w:val="center"/>
          </w:tcPr>
          <w:p w14:paraId="6847583C" w14:textId="77777777" w:rsidR="00795726" w:rsidRDefault="00795726" w:rsidP="00795726">
            <w:pPr>
              <w:snapToGrid w:val="0"/>
              <w:jc w:val="center"/>
              <w:rPr>
                <w:rFonts w:ascii="標楷體" w:eastAsia="標楷體" w:hAnsi="標楷體"/>
              </w:rPr>
            </w:pPr>
          </w:p>
        </w:tc>
        <w:tc>
          <w:tcPr>
            <w:tcW w:w="2353" w:type="dxa"/>
            <w:gridSpan w:val="2"/>
            <w:vMerge/>
            <w:tcBorders>
              <w:right w:val="single" w:sz="4" w:space="0" w:color="auto"/>
            </w:tcBorders>
            <w:vAlign w:val="center"/>
          </w:tcPr>
          <w:p w14:paraId="1410DB2E" w14:textId="77777777" w:rsidR="00795726" w:rsidRDefault="00795726" w:rsidP="00795726">
            <w:pPr>
              <w:jc w:val="center"/>
              <w:rPr>
                <w:rFonts w:ascii="標楷體" w:eastAsia="標楷體" w:hAnsi="標楷體"/>
                <w:color w:val="000000" w:themeColor="text1"/>
                <w:sz w:val="20"/>
                <w:szCs w:val="20"/>
              </w:rPr>
            </w:pPr>
          </w:p>
        </w:tc>
        <w:tc>
          <w:tcPr>
            <w:tcW w:w="2351" w:type="dxa"/>
            <w:gridSpan w:val="2"/>
            <w:tcBorders>
              <w:top w:val="single" w:sz="4" w:space="0" w:color="auto"/>
              <w:left w:val="single" w:sz="4" w:space="0" w:color="auto"/>
            </w:tcBorders>
            <w:vAlign w:val="center"/>
          </w:tcPr>
          <w:p w14:paraId="65B51DF8" w14:textId="098CACAF" w:rsidR="00795726" w:rsidRPr="004865F4" w:rsidRDefault="00795726" w:rsidP="00795726">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學習表現</w:t>
            </w:r>
          </w:p>
        </w:tc>
        <w:tc>
          <w:tcPr>
            <w:tcW w:w="2229" w:type="dxa"/>
            <w:gridSpan w:val="2"/>
            <w:tcBorders>
              <w:top w:val="single" w:sz="4" w:space="0" w:color="auto"/>
              <w:left w:val="single" w:sz="4" w:space="0" w:color="auto"/>
            </w:tcBorders>
            <w:vAlign w:val="center"/>
          </w:tcPr>
          <w:p w14:paraId="0726E539" w14:textId="74C970FD" w:rsidR="00795726" w:rsidRPr="004865F4" w:rsidRDefault="00795726" w:rsidP="00795726">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學習內容</w:t>
            </w:r>
          </w:p>
        </w:tc>
        <w:tc>
          <w:tcPr>
            <w:tcW w:w="1543" w:type="dxa"/>
            <w:vMerge/>
            <w:vAlign w:val="center"/>
          </w:tcPr>
          <w:p w14:paraId="704B9E04" w14:textId="072A91C5" w:rsidR="00795726" w:rsidRDefault="00795726" w:rsidP="00795726">
            <w:pPr>
              <w:jc w:val="center"/>
              <w:rPr>
                <w:rFonts w:ascii="標楷體" w:eastAsia="標楷體" w:hAnsi="標楷體"/>
              </w:rPr>
            </w:pPr>
          </w:p>
        </w:tc>
        <w:tc>
          <w:tcPr>
            <w:tcW w:w="1942" w:type="dxa"/>
            <w:vMerge/>
            <w:vAlign w:val="center"/>
          </w:tcPr>
          <w:p w14:paraId="1FF9E103" w14:textId="77777777" w:rsidR="00795726" w:rsidRDefault="00795726" w:rsidP="00795726">
            <w:pPr>
              <w:snapToGrid w:val="0"/>
              <w:jc w:val="center"/>
              <w:rPr>
                <w:rFonts w:ascii="標楷體" w:eastAsia="標楷體" w:hAnsi="標楷體"/>
              </w:rPr>
            </w:pPr>
          </w:p>
        </w:tc>
      </w:tr>
      <w:tr w:rsidR="00AE342E" w:rsidRPr="008A3824" w14:paraId="284479B5" w14:textId="77777777" w:rsidTr="00AE342E">
        <w:tc>
          <w:tcPr>
            <w:tcW w:w="1537" w:type="dxa"/>
            <w:shd w:val="clear" w:color="auto" w:fill="FFFFFF" w:themeFill="background1"/>
          </w:tcPr>
          <w:p w14:paraId="2A6003FB" w14:textId="77777777" w:rsidR="00AE342E" w:rsidRDefault="00AE342E" w:rsidP="00AE342E">
            <w:pPr>
              <w:spacing w:line="240" w:lineRule="exact"/>
              <w:jc w:val="center"/>
              <w:rPr>
                <w:snapToGrid w:val="0"/>
                <w:kern w:val="0"/>
                <w:sz w:val="20"/>
                <w:szCs w:val="20"/>
              </w:rPr>
            </w:pPr>
            <w:r>
              <w:rPr>
                <w:rFonts w:ascii="標楷體" w:eastAsia="標楷體" w:hAnsi="標楷體" w:hint="eastAsia"/>
                <w:snapToGrid w:val="0"/>
                <w:kern w:val="0"/>
                <w:szCs w:val="20"/>
              </w:rPr>
              <w:t>第一</w:t>
            </w:r>
            <w:proofErr w:type="gramStart"/>
            <w:r>
              <w:rPr>
                <w:rFonts w:ascii="標楷體" w:eastAsia="標楷體" w:hAnsi="標楷體" w:hint="eastAsia"/>
                <w:snapToGrid w:val="0"/>
                <w:kern w:val="0"/>
                <w:szCs w:val="20"/>
              </w:rPr>
              <w:t>週</w:t>
            </w:r>
            <w:proofErr w:type="gramEnd"/>
          </w:p>
          <w:p w14:paraId="144BADD5" w14:textId="303A8505" w:rsidR="00AE342E" w:rsidRPr="00D86C0A" w:rsidRDefault="00F94E84" w:rsidP="00AE342E">
            <w:pPr>
              <w:jc w:val="center"/>
              <w:rPr>
                <w:rFonts w:ascii="標楷體" w:eastAsia="標楷體" w:hAnsi="標楷體"/>
                <w:sz w:val="20"/>
                <w:szCs w:val="20"/>
              </w:rPr>
            </w:pPr>
            <w:r>
              <w:rPr>
                <w:rFonts w:ascii="標楷體" w:eastAsia="標楷體" w:hAnsi="標楷體" w:hint="eastAsia"/>
                <w:szCs w:val="20"/>
              </w:rPr>
              <w:t>9</w:t>
            </w:r>
            <w:r w:rsidR="00AE342E">
              <w:rPr>
                <w:rFonts w:ascii="標楷體" w:eastAsia="標楷體" w:hAnsi="標楷體" w:hint="eastAsia"/>
                <w:szCs w:val="20"/>
              </w:rPr>
              <w:t>/</w:t>
            </w:r>
            <w:r>
              <w:rPr>
                <w:rFonts w:ascii="標楷體" w:eastAsia="標楷體" w:hAnsi="標楷體" w:hint="eastAsia"/>
                <w:szCs w:val="20"/>
              </w:rPr>
              <w:t>1</w:t>
            </w:r>
            <w:r w:rsidR="00AE342E">
              <w:rPr>
                <w:rFonts w:ascii="標楷體" w:eastAsia="標楷體" w:hAnsi="標楷體" w:hint="eastAsia"/>
                <w:szCs w:val="20"/>
              </w:rPr>
              <w:t>~9/3</w:t>
            </w:r>
          </w:p>
        </w:tc>
        <w:tc>
          <w:tcPr>
            <w:tcW w:w="2214" w:type="dxa"/>
            <w:gridSpan w:val="2"/>
            <w:vAlign w:val="center"/>
          </w:tcPr>
          <w:p w14:paraId="60646F9C" w14:textId="77777777" w:rsidR="00AE342E" w:rsidRPr="00993CF2" w:rsidRDefault="00AE342E" w:rsidP="00AE342E">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一、認識植物</w:t>
            </w:r>
          </w:p>
          <w:p w14:paraId="682401F1" w14:textId="081AA6EA" w:rsidR="00AE342E" w:rsidRPr="008A3824" w:rsidRDefault="00AE342E" w:rsidP="00AE342E">
            <w:pPr>
              <w:jc w:val="center"/>
              <w:rPr>
                <w:rFonts w:ascii="標楷體" w:eastAsia="標楷體" w:hAnsi="標楷體"/>
              </w:rPr>
            </w:pPr>
            <w:r w:rsidRPr="00993CF2">
              <w:rPr>
                <w:rFonts w:ascii="標楷體" w:eastAsia="標楷體" w:hAnsi="標楷體"/>
                <w:color w:val="000000"/>
                <w:sz w:val="20"/>
                <w:szCs w:val="20"/>
              </w:rPr>
              <w:t>1.</w:t>
            </w:r>
            <w:r w:rsidRPr="00993CF2">
              <w:rPr>
                <w:rFonts w:ascii="標楷體" w:eastAsia="標楷體" w:hAnsi="標楷體" w:hint="eastAsia"/>
                <w:color w:val="000000"/>
                <w:sz w:val="20"/>
                <w:szCs w:val="20"/>
              </w:rPr>
              <w:t>植物與環境</w:t>
            </w:r>
          </w:p>
        </w:tc>
        <w:tc>
          <w:tcPr>
            <w:tcW w:w="700" w:type="dxa"/>
            <w:gridSpan w:val="2"/>
            <w:vAlign w:val="center"/>
          </w:tcPr>
          <w:p w14:paraId="3C758996" w14:textId="70939400" w:rsidR="00AE342E" w:rsidRPr="008A3824" w:rsidRDefault="00AE342E" w:rsidP="00AE342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7BC17B3F"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1.植物的生長需要有陽光、土壤、水。</w:t>
            </w:r>
          </w:p>
          <w:p w14:paraId="3B6B7FB7" w14:textId="48A2135A"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2.植物有多種的生長</w:t>
            </w:r>
            <w:proofErr w:type="gramStart"/>
            <w:r w:rsidRPr="00993CF2">
              <w:rPr>
                <w:rFonts w:ascii="標楷體" w:eastAsia="標楷體" w:hAnsi="標楷體" w:cs="Arial Unicode MS" w:hint="eastAsia"/>
                <w:color w:val="000000"/>
                <w:spacing w:val="-2"/>
                <w:sz w:val="20"/>
                <w:szCs w:val="20"/>
              </w:rPr>
              <w:t>樣貌和適應環境</w:t>
            </w:r>
            <w:proofErr w:type="gramEnd"/>
            <w:r w:rsidRPr="00993CF2">
              <w:rPr>
                <w:rFonts w:ascii="標楷體" w:eastAsia="標楷體" w:hAnsi="標楷體" w:cs="Arial Unicode MS" w:hint="eastAsia"/>
                <w:color w:val="000000"/>
                <w:spacing w:val="-2"/>
                <w:sz w:val="20"/>
                <w:szCs w:val="20"/>
              </w:rPr>
              <w:t>有密切關係。</w:t>
            </w:r>
          </w:p>
        </w:tc>
        <w:tc>
          <w:tcPr>
            <w:tcW w:w="2351" w:type="dxa"/>
            <w:gridSpan w:val="2"/>
            <w:tcBorders>
              <w:left w:val="single" w:sz="4" w:space="0" w:color="auto"/>
            </w:tcBorders>
          </w:tcPr>
          <w:p w14:paraId="76D07E9C" w14:textId="7F9CD44A" w:rsidR="00AE342E" w:rsidRPr="008A3824" w:rsidRDefault="00AE342E" w:rsidP="00AE342E">
            <w:pPr>
              <w:jc w:val="both"/>
              <w:rPr>
                <w:rFonts w:ascii="標楷體" w:eastAsia="標楷體" w:hAnsi="標楷體"/>
              </w:rPr>
            </w:pPr>
            <w:r w:rsidRPr="00993CF2">
              <w:rPr>
                <w:rFonts w:ascii="標楷體" w:eastAsia="標楷體" w:hAnsi="標楷體" w:hint="eastAsia"/>
                <w:color w:val="000000"/>
                <w:spacing w:val="-2"/>
                <w:kern w:val="0"/>
                <w:sz w:val="20"/>
                <w:szCs w:val="20"/>
              </w:rPr>
              <w:t>ai-Ⅱ-1保持對自然現象的好奇心，透過不斷的探尋和提問，常會有新發現。</w:t>
            </w:r>
          </w:p>
        </w:tc>
        <w:tc>
          <w:tcPr>
            <w:tcW w:w="2229" w:type="dxa"/>
            <w:gridSpan w:val="2"/>
            <w:tcBorders>
              <w:left w:val="single" w:sz="4" w:space="0" w:color="auto"/>
            </w:tcBorders>
          </w:tcPr>
          <w:p w14:paraId="3E89194A"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INa-Ⅱ-1</w:t>
            </w:r>
            <w:r w:rsidRPr="00993CF2">
              <w:rPr>
                <w:rFonts w:ascii="標楷體" w:eastAsia="標楷體" w:hAnsi="標楷體"/>
                <w:color w:val="000000"/>
                <w:spacing w:val="-2"/>
                <w:kern w:val="0"/>
                <w:sz w:val="20"/>
                <w:szCs w:val="20"/>
              </w:rPr>
              <w:t>自然界（包含生物與非生物）是由不同物質所組成。</w:t>
            </w:r>
          </w:p>
          <w:p w14:paraId="2C9BEFD8"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INa-Ⅱ-7生物需要能量（養分）、陽光、空氣、水和土壤，維持生命、生長與活動。</w:t>
            </w:r>
          </w:p>
          <w:p w14:paraId="7DF3CE06" w14:textId="754D01A4" w:rsidR="00AE342E" w:rsidRPr="008A3824" w:rsidRDefault="00AE342E" w:rsidP="00AE342E">
            <w:pPr>
              <w:jc w:val="both"/>
              <w:rPr>
                <w:rFonts w:ascii="標楷體" w:eastAsia="標楷體" w:hAnsi="標楷體"/>
              </w:rPr>
            </w:pPr>
            <w:r w:rsidRPr="00993CF2">
              <w:rPr>
                <w:rFonts w:ascii="標楷體" w:eastAsia="標楷體" w:hAnsi="標楷體" w:hint="eastAsia"/>
                <w:color w:val="000000"/>
                <w:spacing w:val="-2"/>
                <w:kern w:val="0"/>
                <w:sz w:val="20"/>
                <w:szCs w:val="20"/>
              </w:rPr>
              <w:t>INb-Ⅱ-7動植物體的外部形態和內部構造，與其生長、行為、繁衍後代和適應環境有關。</w:t>
            </w:r>
          </w:p>
        </w:tc>
        <w:tc>
          <w:tcPr>
            <w:tcW w:w="1543" w:type="dxa"/>
          </w:tcPr>
          <w:p w14:paraId="21E65584" w14:textId="212F6765" w:rsidR="00AE342E" w:rsidRPr="00993CF2" w:rsidRDefault="00A34FF9" w:rsidP="004C306D">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00AE342E" w:rsidRPr="00993CF2">
              <w:rPr>
                <w:rFonts w:ascii="標楷體" w:eastAsia="標楷體" w:hAnsi="標楷體" w:cs="Arial Unicode MS" w:hint="eastAsia"/>
                <w:color w:val="000000"/>
                <w:spacing w:val="-2"/>
                <w:sz w:val="20"/>
                <w:szCs w:val="20"/>
              </w:rPr>
              <w:t>評量</w:t>
            </w:r>
          </w:p>
          <w:p w14:paraId="1C6B73F5" w14:textId="77777777" w:rsidR="00AE342E" w:rsidRPr="00993CF2" w:rsidRDefault="00AE342E" w:rsidP="00AE342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2895BD6B" w14:textId="47A43027" w:rsidR="00AE342E" w:rsidRPr="008A3824" w:rsidRDefault="004C306D" w:rsidP="00AE342E">
            <w:pPr>
              <w:jc w:val="center"/>
              <w:rPr>
                <w:rFonts w:ascii="標楷體" w:eastAsia="標楷體" w:hAnsi="標楷體"/>
              </w:rPr>
            </w:pPr>
            <w:r>
              <w:rPr>
                <w:rFonts w:ascii="標楷體" w:eastAsia="標楷體" w:hAnsi="標楷體" w:cs="Arial Unicode MS" w:hint="eastAsia"/>
                <w:color w:val="000000"/>
                <w:spacing w:val="-2"/>
                <w:sz w:val="20"/>
                <w:szCs w:val="20"/>
              </w:rPr>
              <w:t>習作</w:t>
            </w:r>
            <w:r w:rsidR="00AE342E" w:rsidRPr="00993CF2">
              <w:rPr>
                <w:rFonts w:ascii="標楷體" w:eastAsia="標楷體" w:hAnsi="標楷體" w:cs="Arial Unicode MS" w:hint="eastAsia"/>
                <w:color w:val="000000"/>
                <w:spacing w:val="-2"/>
                <w:sz w:val="20"/>
                <w:szCs w:val="20"/>
              </w:rPr>
              <w:t>評量</w:t>
            </w:r>
          </w:p>
        </w:tc>
        <w:tc>
          <w:tcPr>
            <w:tcW w:w="1942" w:type="dxa"/>
          </w:tcPr>
          <w:p w14:paraId="47CD36E9" w14:textId="62B21DD0"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【性別平等教育】</w:t>
            </w:r>
          </w:p>
          <w:p w14:paraId="26C0596B"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性E11培養性別間合宜表達情感的能力。</w:t>
            </w:r>
          </w:p>
          <w:p w14:paraId="3C33305E" w14:textId="512FC925"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12D35F77"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w:t>
            </w:r>
          </w:p>
          <w:p w14:paraId="52021F7D" w14:textId="311C0E07"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367ECE49"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39BC921F"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123E93AB"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環E3了解人與自然和諧共生，進而保護</w:t>
            </w:r>
            <w:proofErr w:type="gramStart"/>
            <w:r w:rsidRPr="00993CF2">
              <w:rPr>
                <w:rFonts w:ascii="標楷體" w:eastAsia="標楷體" w:hAnsi="標楷體" w:cs="Arial Unicode MS" w:hint="eastAsia"/>
                <w:color w:val="000000"/>
                <w:spacing w:val="-2"/>
                <w:sz w:val="20"/>
                <w:szCs w:val="20"/>
              </w:rPr>
              <w:t>重要棲</w:t>
            </w:r>
            <w:proofErr w:type="gramEnd"/>
            <w:r w:rsidRPr="00993CF2">
              <w:rPr>
                <w:rFonts w:ascii="標楷體" w:eastAsia="標楷體" w:hAnsi="標楷體" w:cs="Arial Unicode MS" w:hint="eastAsia"/>
                <w:color w:val="000000"/>
                <w:spacing w:val="-2"/>
                <w:sz w:val="20"/>
                <w:szCs w:val="20"/>
              </w:rPr>
              <w:t>地。</w:t>
            </w:r>
          </w:p>
          <w:p w14:paraId="05B3C9E3" w14:textId="464EF5ED"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【戶外教育】</w:t>
            </w:r>
          </w:p>
          <w:p w14:paraId="5D54B6DF"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戶E1善用教室外、戶外及校外教學，認識生活環境（自然或人為）。</w:t>
            </w:r>
          </w:p>
          <w:p w14:paraId="1390777C" w14:textId="15F865B3"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戶E3善用五官的感知，培養眼、耳、鼻、舌、觸覺及心靈對環境感受的能力。</w:t>
            </w:r>
          </w:p>
        </w:tc>
      </w:tr>
      <w:tr w:rsidR="00AE342E" w:rsidRPr="008A3824" w14:paraId="1C22B458" w14:textId="77777777" w:rsidTr="00AE342E">
        <w:tc>
          <w:tcPr>
            <w:tcW w:w="1537" w:type="dxa"/>
            <w:shd w:val="clear" w:color="auto" w:fill="FFFFFF" w:themeFill="background1"/>
          </w:tcPr>
          <w:p w14:paraId="041BDF64" w14:textId="77777777" w:rsidR="00AE342E" w:rsidRDefault="00AE342E" w:rsidP="00AE342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第二</w:t>
            </w:r>
            <w:proofErr w:type="gramStart"/>
            <w:r>
              <w:rPr>
                <w:rFonts w:ascii="標楷體" w:eastAsia="標楷體" w:hAnsi="標楷體" w:hint="eastAsia"/>
                <w:snapToGrid w:val="0"/>
                <w:kern w:val="0"/>
                <w:szCs w:val="20"/>
              </w:rPr>
              <w:t>週</w:t>
            </w:r>
            <w:proofErr w:type="gramEnd"/>
          </w:p>
          <w:p w14:paraId="7A2BE78A" w14:textId="3C55C1DD" w:rsidR="00AE342E" w:rsidRPr="00D86C0A" w:rsidRDefault="00AE342E" w:rsidP="00AE342E">
            <w:pPr>
              <w:jc w:val="center"/>
              <w:rPr>
                <w:rFonts w:ascii="標楷體" w:eastAsia="標楷體" w:hAnsi="標楷體"/>
                <w:sz w:val="20"/>
                <w:szCs w:val="20"/>
              </w:rPr>
            </w:pPr>
            <w:r>
              <w:rPr>
                <w:rFonts w:ascii="標楷體" w:eastAsia="標楷體" w:hAnsi="標楷體" w:hint="eastAsia"/>
                <w:szCs w:val="20"/>
              </w:rPr>
              <w:t>9/6~9/10</w:t>
            </w:r>
          </w:p>
        </w:tc>
        <w:tc>
          <w:tcPr>
            <w:tcW w:w="2214" w:type="dxa"/>
            <w:gridSpan w:val="2"/>
            <w:vAlign w:val="center"/>
          </w:tcPr>
          <w:p w14:paraId="0182206D" w14:textId="77777777" w:rsidR="00AE342E" w:rsidRPr="00993CF2" w:rsidRDefault="00AE342E" w:rsidP="00AE342E">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一、認識植物</w:t>
            </w:r>
          </w:p>
          <w:p w14:paraId="5A184069" w14:textId="782298A9" w:rsidR="00AE342E" w:rsidRPr="008A3824" w:rsidRDefault="00AE342E" w:rsidP="00AE342E">
            <w:pPr>
              <w:jc w:val="center"/>
              <w:rPr>
                <w:rFonts w:ascii="標楷體" w:eastAsia="標楷體" w:hAnsi="標楷體"/>
              </w:rPr>
            </w:pPr>
            <w:r w:rsidRPr="00993CF2">
              <w:rPr>
                <w:rFonts w:ascii="標楷體" w:eastAsia="標楷體" w:hAnsi="標楷體"/>
                <w:color w:val="000000"/>
                <w:sz w:val="20"/>
                <w:szCs w:val="20"/>
              </w:rPr>
              <w:t>1.</w:t>
            </w:r>
            <w:r w:rsidRPr="00993CF2">
              <w:rPr>
                <w:rFonts w:ascii="標楷體" w:eastAsia="標楷體" w:hAnsi="標楷體" w:hint="eastAsia"/>
                <w:color w:val="000000"/>
                <w:sz w:val="20"/>
                <w:szCs w:val="20"/>
              </w:rPr>
              <w:t>植物與環境</w:t>
            </w:r>
          </w:p>
        </w:tc>
        <w:tc>
          <w:tcPr>
            <w:tcW w:w="700" w:type="dxa"/>
            <w:gridSpan w:val="2"/>
            <w:vAlign w:val="center"/>
          </w:tcPr>
          <w:p w14:paraId="25A972A8" w14:textId="68A1C0E7" w:rsidR="00AE342E" w:rsidRPr="008A3824" w:rsidRDefault="00AE342E" w:rsidP="00AE342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0CCD3A17"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1.植物的生長需要有陽光、土壤、水。</w:t>
            </w:r>
          </w:p>
          <w:p w14:paraId="3A114BE6" w14:textId="383A4864"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2.植物有多種的生長</w:t>
            </w:r>
            <w:proofErr w:type="gramStart"/>
            <w:r w:rsidRPr="00993CF2">
              <w:rPr>
                <w:rFonts w:ascii="標楷體" w:eastAsia="標楷體" w:hAnsi="標楷體" w:cs="Arial Unicode MS" w:hint="eastAsia"/>
                <w:color w:val="000000"/>
                <w:spacing w:val="-2"/>
                <w:sz w:val="20"/>
                <w:szCs w:val="20"/>
              </w:rPr>
              <w:t>樣貌和適應環境</w:t>
            </w:r>
            <w:proofErr w:type="gramEnd"/>
            <w:r w:rsidRPr="00993CF2">
              <w:rPr>
                <w:rFonts w:ascii="標楷體" w:eastAsia="標楷體" w:hAnsi="標楷體" w:cs="Arial Unicode MS" w:hint="eastAsia"/>
                <w:color w:val="000000"/>
                <w:spacing w:val="-2"/>
                <w:sz w:val="20"/>
                <w:szCs w:val="20"/>
              </w:rPr>
              <w:t>有密切關係。</w:t>
            </w:r>
          </w:p>
        </w:tc>
        <w:tc>
          <w:tcPr>
            <w:tcW w:w="2351" w:type="dxa"/>
            <w:gridSpan w:val="2"/>
            <w:tcBorders>
              <w:left w:val="single" w:sz="4" w:space="0" w:color="auto"/>
            </w:tcBorders>
          </w:tcPr>
          <w:p w14:paraId="13D91708" w14:textId="2644D80E" w:rsidR="00AE342E" w:rsidRPr="008A3824" w:rsidRDefault="00AE342E" w:rsidP="00AE342E">
            <w:pPr>
              <w:jc w:val="both"/>
              <w:rPr>
                <w:rFonts w:ascii="標楷體" w:eastAsia="標楷體" w:hAnsi="標楷體"/>
              </w:rPr>
            </w:pPr>
            <w:r w:rsidRPr="00993CF2">
              <w:rPr>
                <w:rFonts w:ascii="標楷體" w:eastAsia="標楷體" w:hAnsi="標楷體" w:hint="eastAsia"/>
                <w:color w:val="000000"/>
                <w:spacing w:val="-2"/>
                <w:kern w:val="0"/>
                <w:sz w:val="20"/>
                <w:szCs w:val="20"/>
              </w:rPr>
              <w:t>ai-Ⅱ-1保持對自然現象的好奇心，透過不斷的探尋和提問，常會有新發現。</w:t>
            </w:r>
          </w:p>
        </w:tc>
        <w:tc>
          <w:tcPr>
            <w:tcW w:w="2229" w:type="dxa"/>
            <w:gridSpan w:val="2"/>
            <w:tcBorders>
              <w:left w:val="single" w:sz="4" w:space="0" w:color="auto"/>
            </w:tcBorders>
          </w:tcPr>
          <w:p w14:paraId="3A216515"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INa-Ⅱ-1</w:t>
            </w:r>
            <w:r w:rsidRPr="00993CF2">
              <w:rPr>
                <w:rFonts w:ascii="標楷體" w:eastAsia="標楷體" w:hAnsi="標楷體"/>
                <w:color w:val="000000"/>
                <w:spacing w:val="-2"/>
                <w:kern w:val="0"/>
                <w:sz w:val="20"/>
                <w:szCs w:val="20"/>
              </w:rPr>
              <w:t>自然界（包含生物與非生物）是由不同物質所組成。</w:t>
            </w:r>
          </w:p>
          <w:p w14:paraId="2E2FA1DC"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INa-Ⅱ-7生物需要能量（養分）、陽光、空氣、水和土壤，維持生命、生長與活動。</w:t>
            </w:r>
          </w:p>
          <w:p w14:paraId="6EE74699" w14:textId="7461367B" w:rsidR="00AE342E" w:rsidRPr="008A3824" w:rsidRDefault="00AE342E" w:rsidP="00AE342E">
            <w:pPr>
              <w:jc w:val="both"/>
              <w:rPr>
                <w:rFonts w:ascii="標楷體" w:eastAsia="標楷體" w:hAnsi="標楷體"/>
              </w:rPr>
            </w:pPr>
            <w:r w:rsidRPr="00993CF2">
              <w:rPr>
                <w:rFonts w:ascii="標楷體" w:eastAsia="標楷體" w:hAnsi="標楷體" w:hint="eastAsia"/>
                <w:color w:val="000000"/>
                <w:spacing w:val="-2"/>
                <w:kern w:val="0"/>
                <w:sz w:val="20"/>
                <w:szCs w:val="20"/>
              </w:rPr>
              <w:t>INb-Ⅱ-7動植物體的外部形態和內部構造，與其生長、行為、繁衍後代和適應環境有關。</w:t>
            </w:r>
          </w:p>
        </w:tc>
        <w:tc>
          <w:tcPr>
            <w:tcW w:w="1543" w:type="dxa"/>
          </w:tcPr>
          <w:p w14:paraId="66CC391E" w14:textId="46946D06" w:rsidR="004C306D" w:rsidRPr="00993CF2" w:rsidRDefault="00A34FF9" w:rsidP="004C306D">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004C306D" w:rsidRPr="00993CF2">
              <w:rPr>
                <w:rFonts w:ascii="標楷體" w:eastAsia="標楷體" w:hAnsi="標楷體" w:cs="Arial Unicode MS" w:hint="eastAsia"/>
                <w:color w:val="000000"/>
                <w:spacing w:val="-2"/>
                <w:sz w:val="20"/>
                <w:szCs w:val="20"/>
              </w:rPr>
              <w:t>評量</w:t>
            </w:r>
          </w:p>
          <w:p w14:paraId="43B82112" w14:textId="77777777" w:rsidR="004C306D" w:rsidRPr="00993CF2" w:rsidRDefault="004C306D" w:rsidP="004C306D">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13155F2E" w14:textId="77777777" w:rsidR="00AE342E" w:rsidRDefault="004C306D" w:rsidP="004C306D">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541FE351" w14:textId="058225AF" w:rsidR="00BD686F" w:rsidRPr="008A3824" w:rsidRDefault="00BD686F" w:rsidP="004C306D">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7D08B3FD" w14:textId="27EDDF7B"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【性別平等教育】</w:t>
            </w:r>
          </w:p>
          <w:p w14:paraId="51EDF8E7"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性E11培養性別間合宜表達情感的能力。</w:t>
            </w:r>
          </w:p>
          <w:p w14:paraId="3172A9D5" w14:textId="1FF75E38"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16EA2A25"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w:t>
            </w:r>
          </w:p>
          <w:p w14:paraId="305F9825" w14:textId="2533C92C"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5E5CA0F3"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22977E7E"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28DC770D"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環E3了解人與自然和諧共生，進而保護</w:t>
            </w:r>
            <w:proofErr w:type="gramStart"/>
            <w:r w:rsidRPr="00993CF2">
              <w:rPr>
                <w:rFonts w:ascii="標楷體" w:eastAsia="標楷體" w:hAnsi="標楷體" w:cs="Arial Unicode MS" w:hint="eastAsia"/>
                <w:color w:val="000000"/>
                <w:spacing w:val="-2"/>
                <w:sz w:val="20"/>
                <w:szCs w:val="20"/>
              </w:rPr>
              <w:t>重要棲</w:t>
            </w:r>
            <w:proofErr w:type="gramEnd"/>
            <w:r w:rsidRPr="00993CF2">
              <w:rPr>
                <w:rFonts w:ascii="標楷體" w:eastAsia="標楷體" w:hAnsi="標楷體" w:cs="Arial Unicode MS" w:hint="eastAsia"/>
                <w:color w:val="000000"/>
                <w:spacing w:val="-2"/>
                <w:sz w:val="20"/>
                <w:szCs w:val="20"/>
              </w:rPr>
              <w:t>地。</w:t>
            </w:r>
          </w:p>
          <w:p w14:paraId="2CCFE7F2" w14:textId="6E155ABF"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【戶外教育】</w:t>
            </w:r>
          </w:p>
          <w:p w14:paraId="3F01E78F"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戶E1善用教室外、戶外及校外教學，認識生活環境（自然或人為）。</w:t>
            </w:r>
          </w:p>
          <w:p w14:paraId="66606C2C" w14:textId="471D3F14"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戶E3善用五官的感知，培養眼、耳、鼻、舌、觸覺及心靈對環境感受的能力。</w:t>
            </w:r>
          </w:p>
        </w:tc>
      </w:tr>
      <w:tr w:rsidR="004C306D" w:rsidRPr="008A3824" w14:paraId="1BD2508C" w14:textId="77777777" w:rsidTr="00AE342E">
        <w:tc>
          <w:tcPr>
            <w:tcW w:w="1537" w:type="dxa"/>
            <w:shd w:val="clear" w:color="auto" w:fill="FFFFFF" w:themeFill="background1"/>
          </w:tcPr>
          <w:p w14:paraId="7D1B2AA3" w14:textId="77777777" w:rsidR="004C306D" w:rsidRDefault="004C306D" w:rsidP="004C306D">
            <w:pPr>
              <w:spacing w:line="240" w:lineRule="exact"/>
              <w:jc w:val="center"/>
              <w:rPr>
                <w:snapToGrid w:val="0"/>
                <w:kern w:val="0"/>
                <w:sz w:val="20"/>
                <w:szCs w:val="20"/>
              </w:rPr>
            </w:pPr>
            <w:r>
              <w:rPr>
                <w:rFonts w:ascii="標楷體" w:eastAsia="標楷體" w:hAnsi="標楷體" w:hint="eastAsia"/>
                <w:snapToGrid w:val="0"/>
                <w:kern w:val="0"/>
                <w:szCs w:val="20"/>
              </w:rPr>
              <w:t>第三</w:t>
            </w:r>
            <w:proofErr w:type="gramStart"/>
            <w:r>
              <w:rPr>
                <w:rFonts w:ascii="標楷體" w:eastAsia="標楷體" w:hAnsi="標楷體" w:hint="eastAsia"/>
                <w:snapToGrid w:val="0"/>
                <w:kern w:val="0"/>
                <w:szCs w:val="20"/>
              </w:rPr>
              <w:t>週</w:t>
            </w:r>
            <w:proofErr w:type="gramEnd"/>
          </w:p>
          <w:p w14:paraId="23951C5B" w14:textId="163FA262" w:rsidR="004C306D" w:rsidRPr="00D86C0A" w:rsidRDefault="004C306D" w:rsidP="004C306D">
            <w:pPr>
              <w:jc w:val="center"/>
              <w:rPr>
                <w:rFonts w:ascii="標楷體" w:eastAsia="標楷體" w:hAnsi="標楷體"/>
                <w:sz w:val="20"/>
                <w:szCs w:val="20"/>
              </w:rPr>
            </w:pPr>
            <w:r>
              <w:rPr>
                <w:rFonts w:ascii="標楷體" w:eastAsia="標楷體" w:hAnsi="標楷體" w:hint="eastAsia"/>
                <w:szCs w:val="20"/>
              </w:rPr>
              <w:lastRenderedPageBreak/>
              <w:t>9/13~9/17</w:t>
            </w:r>
          </w:p>
        </w:tc>
        <w:tc>
          <w:tcPr>
            <w:tcW w:w="2214" w:type="dxa"/>
            <w:gridSpan w:val="2"/>
            <w:vAlign w:val="center"/>
          </w:tcPr>
          <w:p w14:paraId="62478BE5" w14:textId="77777777" w:rsidR="004C306D" w:rsidRPr="00993CF2" w:rsidRDefault="004C306D" w:rsidP="004C306D">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lastRenderedPageBreak/>
              <w:t>一、認識植物</w:t>
            </w:r>
          </w:p>
          <w:p w14:paraId="192A9D22" w14:textId="6DCEC959" w:rsidR="004C306D" w:rsidRPr="00A551D4" w:rsidRDefault="004C306D" w:rsidP="004C306D">
            <w:pPr>
              <w:jc w:val="center"/>
              <w:rPr>
                <w:rFonts w:ascii="標楷體" w:eastAsia="標楷體" w:hAnsi="標楷體" w:cs="Arial Unicode MS"/>
              </w:rPr>
            </w:pPr>
            <w:r w:rsidRPr="00993CF2">
              <w:rPr>
                <w:rFonts w:ascii="標楷體" w:eastAsia="標楷體" w:hAnsi="標楷體" w:hint="eastAsia"/>
                <w:color w:val="000000"/>
                <w:sz w:val="20"/>
                <w:szCs w:val="20"/>
              </w:rPr>
              <w:lastRenderedPageBreak/>
              <w:t>2</w:t>
            </w:r>
            <w:r w:rsidRPr="00993CF2">
              <w:rPr>
                <w:rFonts w:ascii="標楷體" w:eastAsia="標楷體" w:hAnsi="標楷體"/>
                <w:color w:val="000000"/>
                <w:sz w:val="20"/>
                <w:szCs w:val="20"/>
              </w:rPr>
              <w:t>.</w:t>
            </w:r>
            <w:r w:rsidRPr="00993CF2">
              <w:rPr>
                <w:rFonts w:ascii="標楷體" w:eastAsia="標楷體" w:hAnsi="標楷體" w:hint="eastAsia"/>
                <w:color w:val="000000"/>
                <w:sz w:val="20"/>
                <w:szCs w:val="20"/>
              </w:rPr>
              <w:t>植物的身體</w:t>
            </w:r>
          </w:p>
        </w:tc>
        <w:tc>
          <w:tcPr>
            <w:tcW w:w="700" w:type="dxa"/>
            <w:gridSpan w:val="2"/>
            <w:vAlign w:val="center"/>
          </w:tcPr>
          <w:p w14:paraId="0B145499" w14:textId="20725654" w:rsidR="004C306D" w:rsidRPr="003F512E" w:rsidRDefault="004C306D" w:rsidP="004C306D">
            <w:pPr>
              <w:jc w:val="center"/>
              <w:rPr>
                <w:rFonts w:ascii="標楷體" w:eastAsia="標楷體" w:hAnsi="標楷體"/>
              </w:rPr>
            </w:pPr>
            <w:r w:rsidRPr="004F17D9">
              <w:rPr>
                <w:rFonts w:ascii="標楷體" w:eastAsia="標楷體" w:hAnsi="標楷體" w:hint="eastAsia"/>
              </w:rPr>
              <w:lastRenderedPageBreak/>
              <w:t>3</w:t>
            </w:r>
          </w:p>
        </w:tc>
        <w:tc>
          <w:tcPr>
            <w:tcW w:w="2353" w:type="dxa"/>
            <w:gridSpan w:val="2"/>
          </w:tcPr>
          <w:p w14:paraId="2EF7FB79"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1.認識植物的身體可以</w:t>
            </w:r>
            <w:r w:rsidRPr="00993CF2">
              <w:rPr>
                <w:rFonts w:ascii="標楷體" w:eastAsia="標楷體" w:hAnsi="標楷體" w:cs="Arial Unicode MS" w:hint="eastAsia"/>
                <w:color w:val="000000"/>
                <w:spacing w:val="-2"/>
                <w:sz w:val="20"/>
                <w:szCs w:val="20"/>
              </w:rPr>
              <w:lastRenderedPageBreak/>
              <w:t>分成根、莖、葉、花、果實和種子等部位。</w:t>
            </w:r>
          </w:p>
          <w:p w14:paraId="7A770DF2"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2.能察覺植物的葉有不同的形態特徵，例如：顏色、大小、</w:t>
            </w:r>
            <w:proofErr w:type="gramStart"/>
            <w:r w:rsidRPr="00993CF2">
              <w:rPr>
                <w:rFonts w:ascii="標楷體" w:eastAsia="標楷體" w:hAnsi="標楷體" w:cs="Arial Unicode MS" w:hint="eastAsia"/>
                <w:color w:val="000000"/>
                <w:spacing w:val="-2"/>
                <w:sz w:val="20"/>
                <w:szCs w:val="20"/>
              </w:rPr>
              <w:t>葉形葉緣</w:t>
            </w:r>
            <w:proofErr w:type="gramEnd"/>
            <w:r w:rsidRPr="00993CF2">
              <w:rPr>
                <w:rFonts w:ascii="標楷體" w:eastAsia="標楷體" w:hAnsi="標楷體" w:cs="Arial Unicode MS" w:hint="eastAsia"/>
                <w:color w:val="000000"/>
                <w:spacing w:val="-2"/>
                <w:sz w:val="20"/>
                <w:szCs w:val="20"/>
              </w:rPr>
              <w:t>、葉脈等。</w:t>
            </w:r>
          </w:p>
          <w:p w14:paraId="445EF792"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3.能透過觀察植物</w:t>
            </w:r>
            <w:proofErr w:type="gramStart"/>
            <w:r w:rsidRPr="00993CF2">
              <w:rPr>
                <w:rFonts w:ascii="標楷體" w:eastAsia="標楷體" w:hAnsi="標楷體" w:cs="Arial Unicode MS" w:hint="eastAsia"/>
                <w:color w:val="000000"/>
                <w:spacing w:val="-2"/>
                <w:sz w:val="20"/>
                <w:szCs w:val="20"/>
              </w:rPr>
              <w:t>發現莖上有</w:t>
            </w:r>
            <w:proofErr w:type="gramEnd"/>
            <w:r w:rsidRPr="00993CF2">
              <w:rPr>
                <w:rFonts w:ascii="標楷體" w:eastAsia="標楷體" w:hAnsi="標楷體" w:cs="Arial Unicode MS" w:hint="eastAsia"/>
                <w:color w:val="000000"/>
                <w:spacing w:val="-2"/>
                <w:sz w:val="20"/>
                <w:szCs w:val="20"/>
              </w:rPr>
              <w:t>節，</w:t>
            </w:r>
            <w:proofErr w:type="gramStart"/>
            <w:r w:rsidRPr="00993CF2">
              <w:rPr>
                <w:rFonts w:ascii="標楷體" w:eastAsia="標楷體" w:hAnsi="標楷體" w:cs="Arial Unicode MS" w:hint="eastAsia"/>
                <w:color w:val="000000"/>
                <w:spacing w:val="-2"/>
                <w:sz w:val="20"/>
                <w:szCs w:val="20"/>
              </w:rPr>
              <w:t>而節上</w:t>
            </w:r>
            <w:proofErr w:type="gramEnd"/>
            <w:r w:rsidRPr="00993CF2">
              <w:rPr>
                <w:rFonts w:ascii="標楷體" w:eastAsia="標楷體" w:hAnsi="標楷體" w:cs="Arial Unicode MS" w:hint="eastAsia"/>
                <w:color w:val="000000"/>
                <w:spacing w:val="-2"/>
                <w:sz w:val="20"/>
                <w:szCs w:val="20"/>
              </w:rPr>
              <w:t>會長出葉子。</w:t>
            </w:r>
          </w:p>
          <w:p w14:paraId="0A4C8338"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4.觀察葉子</w:t>
            </w:r>
            <w:proofErr w:type="gramStart"/>
            <w:r w:rsidRPr="00993CF2">
              <w:rPr>
                <w:rFonts w:ascii="標楷體" w:eastAsia="標楷體" w:hAnsi="標楷體" w:cs="Arial Unicode MS" w:hint="eastAsia"/>
                <w:color w:val="000000"/>
                <w:spacing w:val="-2"/>
                <w:sz w:val="20"/>
                <w:szCs w:val="20"/>
              </w:rPr>
              <w:t>在莖上有</w:t>
            </w:r>
            <w:proofErr w:type="gramEnd"/>
            <w:r w:rsidRPr="00993CF2">
              <w:rPr>
                <w:rFonts w:ascii="標楷體" w:eastAsia="標楷體" w:hAnsi="標楷體" w:cs="Arial Unicode MS" w:hint="eastAsia"/>
                <w:color w:val="000000"/>
                <w:spacing w:val="-2"/>
                <w:sz w:val="20"/>
                <w:szCs w:val="20"/>
              </w:rPr>
              <w:t>不同的生長方式稱為葉序，常見的有互生、對生和輪生。</w:t>
            </w:r>
          </w:p>
          <w:p w14:paraId="51BE2A71" w14:textId="3452B364" w:rsidR="004C306D" w:rsidRPr="006078B9" w:rsidRDefault="004C306D" w:rsidP="004C306D">
            <w:pPr>
              <w:jc w:val="both"/>
              <w:rPr>
                <w:rFonts w:ascii="標楷體" w:eastAsia="標楷體" w:hAnsi="標楷體"/>
              </w:rPr>
            </w:pPr>
            <w:r w:rsidRPr="00993CF2">
              <w:rPr>
                <w:rFonts w:ascii="標楷體" w:eastAsia="標楷體" w:hAnsi="標楷體" w:cs="Arial Unicode MS" w:hint="eastAsia"/>
                <w:color w:val="000000"/>
                <w:spacing w:val="-2"/>
                <w:sz w:val="20"/>
                <w:szCs w:val="20"/>
              </w:rPr>
              <w:t>5.能透過觀察並分享喜歡的葉子，在觀察紀錄表上記錄下來。</w:t>
            </w:r>
          </w:p>
        </w:tc>
        <w:tc>
          <w:tcPr>
            <w:tcW w:w="2351" w:type="dxa"/>
            <w:gridSpan w:val="2"/>
            <w:tcBorders>
              <w:left w:val="single" w:sz="4" w:space="0" w:color="auto"/>
            </w:tcBorders>
          </w:tcPr>
          <w:p w14:paraId="50740A6A" w14:textId="77777777" w:rsidR="004C306D" w:rsidRPr="00993CF2" w:rsidRDefault="004C306D" w:rsidP="004C306D">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ti-Ⅱ-1能在指導下觀察</w:t>
            </w:r>
            <w:r w:rsidRPr="00993CF2">
              <w:rPr>
                <w:rFonts w:ascii="標楷體" w:eastAsia="標楷體" w:hAnsi="標楷體" w:hint="eastAsia"/>
                <w:color w:val="000000"/>
                <w:spacing w:val="-2"/>
                <w:kern w:val="0"/>
                <w:sz w:val="20"/>
                <w:szCs w:val="20"/>
              </w:rPr>
              <w:lastRenderedPageBreak/>
              <w:t>日常生活現象的規律性，並運用想像力與好奇心，了解及描述自然環境的現象。</w:t>
            </w:r>
          </w:p>
          <w:p w14:paraId="0EC0568F" w14:textId="77777777" w:rsidR="004C306D" w:rsidRPr="00993CF2" w:rsidRDefault="004C306D" w:rsidP="004C306D">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tm-Ⅱ-1能經由觀察自然界現象之間的關係，理解簡單的概念模型，進而與其生活經驗連結。</w:t>
            </w:r>
          </w:p>
          <w:p w14:paraId="03C55B75" w14:textId="77777777" w:rsidR="004C306D" w:rsidRPr="00993CF2" w:rsidRDefault="004C306D" w:rsidP="004C306D">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ai-Ⅱ-1保持對自然現象的好奇心，透過不斷的探尋和提問，常會有新發現。</w:t>
            </w:r>
          </w:p>
          <w:p w14:paraId="1A100075" w14:textId="45525120" w:rsidR="004C306D" w:rsidRPr="006078B9" w:rsidRDefault="004C306D" w:rsidP="004C306D">
            <w:pPr>
              <w:jc w:val="both"/>
              <w:rPr>
                <w:rFonts w:ascii="標楷體" w:eastAsia="標楷體" w:hAnsi="標楷體"/>
              </w:rPr>
            </w:pPr>
            <w:r w:rsidRPr="00993CF2">
              <w:rPr>
                <w:rFonts w:ascii="標楷體" w:eastAsia="標楷體" w:hAnsi="標楷體" w:hint="eastAsia"/>
                <w:color w:val="000000"/>
                <w:spacing w:val="-2"/>
                <w:kern w:val="0"/>
                <w:sz w:val="20"/>
                <w:szCs w:val="20"/>
              </w:rPr>
              <w:t>ah-Ⅱ-1透過各種感官了解生活周遭事物的屬性。</w:t>
            </w:r>
          </w:p>
        </w:tc>
        <w:tc>
          <w:tcPr>
            <w:tcW w:w="2229" w:type="dxa"/>
            <w:gridSpan w:val="2"/>
            <w:tcBorders>
              <w:left w:val="single" w:sz="4" w:space="0" w:color="auto"/>
            </w:tcBorders>
          </w:tcPr>
          <w:p w14:paraId="01FF0641" w14:textId="77777777" w:rsidR="004C306D" w:rsidRPr="00993CF2" w:rsidRDefault="004C306D" w:rsidP="004C306D">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INb-Ⅱ-4</w:t>
            </w:r>
            <w:r w:rsidRPr="00993CF2">
              <w:rPr>
                <w:rFonts w:ascii="標楷體" w:eastAsia="標楷體" w:hAnsi="標楷體"/>
                <w:color w:val="000000"/>
                <w:spacing w:val="-2"/>
                <w:kern w:val="0"/>
                <w:sz w:val="20"/>
                <w:szCs w:val="20"/>
              </w:rPr>
              <w:t>生物體的構造</w:t>
            </w:r>
            <w:r w:rsidRPr="00993CF2">
              <w:rPr>
                <w:rFonts w:ascii="標楷體" w:eastAsia="標楷體" w:hAnsi="標楷體"/>
                <w:color w:val="000000"/>
                <w:spacing w:val="-2"/>
                <w:kern w:val="0"/>
                <w:sz w:val="20"/>
                <w:szCs w:val="20"/>
              </w:rPr>
              <w:lastRenderedPageBreak/>
              <w:t>與功能是互相配合的。</w:t>
            </w:r>
          </w:p>
          <w:p w14:paraId="2F9FA5FC" w14:textId="77777777" w:rsidR="004C306D" w:rsidRPr="00993CF2" w:rsidRDefault="004C306D" w:rsidP="004C306D">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INb-Ⅱ-6常見植物的外部形態</w:t>
            </w:r>
            <w:proofErr w:type="gramStart"/>
            <w:r w:rsidRPr="00993CF2">
              <w:rPr>
                <w:rFonts w:ascii="標楷體" w:eastAsia="標楷體" w:hAnsi="標楷體" w:hint="eastAsia"/>
                <w:color w:val="000000"/>
                <w:spacing w:val="-2"/>
                <w:kern w:val="0"/>
                <w:sz w:val="20"/>
                <w:szCs w:val="20"/>
              </w:rPr>
              <w:t>主要由根</w:t>
            </w:r>
            <w:proofErr w:type="gramEnd"/>
            <w:r w:rsidRPr="00993CF2">
              <w:rPr>
                <w:rFonts w:ascii="標楷體" w:eastAsia="標楷體" w:hAnsi="標楷體" w:hint="eastAsia"/>
                <w:color w:val="000000"/>
                <w:spacing w:val="-2"/>
                <w:kern w:val="0"/>
                <w:sz w:val="20"/>
                <w:szCs w:val="20"/>
              </w:rPr>
              <w:t>、莖、葉、花、果實及種子所組成。</w:t>
            </w:r>
          </w:p>
          <w:p w14:paraId="52905825" w14:textId="1AAF7B22" w:rsidR="004C306D" w:rsidRPr="006078B9" w:rsidRDefault="004C306D" w:rsidP="004C306D">
            <w:pPr>
              <w:jc w:val="both"/>
              <w:rPr>
                <w:rFonts w:ascii="標楷體" w:eastAsia="標楷體" w:hAnsi="標楷體"/>
              </w:rPr>
            </w:pPr>
            <w:r w:rsidRPr="00993CF2">
              <w:rPr>
                <w:rFonts w:ascii="標楷體" w:eastAsia="標楷體" w:hAnsi="標楷體"/>
                <w:color w:val="000000"/>
                <w:spacing w:val="-2"/>
                <w:kern w:val="0"/>
                <w:sz w:val="20"/>
                <w:szCs w:val="20"/>
              </w:rPr>
              <w:t>INb-II-7</w:t>
            </w:r>
            <w:r w:rsidRPr="00993CF2">
              <w:rPr>
                <w:rFonts w:ascii="標楷體" w:eastAsia="標楷體" w:hAnsi="標楷體" w:hint="eastAsia"/>
                <w:color w:val="000000"/>
                <w:spacing w:val="-2"/>
                <w:kern w:val="0"/>
                <w:sz w:val="20"/>
                <w:szCs w:val="20"/>
              </w:rPr>
              <w:t>動植物體的外部形態和內部構造，與其生長、行為、繁衍後代和適應環境有關。</w:t>
            </w:r>
          </w:p>
        </w:tc>
        <w:tc>
          <w:tcPr>
            <w:tcW w:w="1543" w:type="dxa"/>
          </w:tcPr>
          <w:p w14:paraId="3D784E74" w14:textId="582EB1DE" w:rsidR="004C306D" w:rsidRPr="00993CF2" w:rsidRDefault="00A34FF9" w:rsidP="004C306D">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004C306D" w:rsidRPr="00993CF2">
              <w:rPr>
                <w:rFonts w:ascii="標楷體" w:eastAsia="標楷體" w:hAnsi="標楷體" w:cs="Arial Unicode MS" w:hint="eastAsia"/>
                <w:color w:val="000000"/>
                <w:spacing w:val="-2"/>
                <w:sz w:val="20"/>
                <w:szCs w:val="20"/>
              </w:rPr>
              <w:t>評量</w:t>
            </w:r>
          </w:p>
          <w:p w14:paraId="4B669773" w14:textId="77777777" w:rsidR="004C306D" w:rsidRPr="00993CF2" w:rsidRDefault="004C306D" w:rsidP="004C306D">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lastRenderedPageBreak/>
              <w:t>口語評量</w:t>
            </w:r>
          </w:p>
          <w:p w14:paraId="22143FCC" w14:textId="39CCF26A" w:rsidR="004C306D" w:rsidRPr="004C306D" w:rsidRDefault="004C306D" w:rsidP="004C306D">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tc>
        <w:tc>
          <w:tcPr>
            <w:tcW w:w="1942" w:type="dxa"/>
          </w:tcPr>
          <w:p w14:paraId="0B31172D" w14:textId="716A32CC" w:rsidR="004C306D" w:rsidRPr="00993CF2" w:rsidRDefault="004C306D" w:rsidP="004C306D">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【性別平等教育】</w:t>
            </w:r>
          </w:p>
          <w:p w14:paraId="7552DF41"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lastRenderedPageBreak/>
              <w:t>性E11培養性別間合宜表達情感的能力。</w:t>
            </w:r>
          </w:p>
          <w:p w14:paraId="074BAC84" w14:textId="6E9F35CE" w:rsidR="004C306D" w:rsidRPr="00993CF2" w:rsidRDefault="004C306D" w:rsidP="004C306D">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7D25E6A4"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w:t>
            </w:r>
          </w:p>
          <w:p w14:paraId="320E259A" w14:textId="36565048" w:rsidR="004C306D" w:rsidRPr="00993CF2" w:rsidRDefault="004C306D" w:rsidP="004C306D">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63C560E1"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26229312"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1770F2A2"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環E3了解人與自然和諧共生，進而保護</w:t>
            </w:r>
            <w:proofErr w:type="gramStart"/>
            <w:r w:rsidRPr="00993CF2">
              <w:rPr>
                <w:rFonts w:ascii="標楷體" w:eastAsia="標楷體" w:hAnsi="標楷體" w:cs="Arial Unicode MS" w:hint="eastAsia"/>
                <w:color w:val="000000"/>
                <w:spacing w:val="-2"/>
                <w:sz w:val="20"/>
                <w:szCs w:val="20"/>
              </w:rPr>
              <w:t>重要棲</w:t>
            </w:r>
            <w:proofErr w:type="gramEnd"/>
            <w:r w:rsidRPr="00993CF2">
              <w:rPr>
                <w:rFonts w:ascii="標楷體" w:eastAsia="標楷體" w:hAnsi="標楷體" w:cs="Arial Unicode MS" w:hint="eastAsia"/>
                <w:color w:val="000000"/>
                <w:spacing w:val="-2"/>
                <w:sz w:val="20"/>
                <w:szCs w:val="20"/>
              </w:rPr>
              <w:t>地。</w:t>
            </w:r>
          </w:p>
          <w:p w14:paraId="6318E334" w14:textId="7E17CAC6" w:rsidR="004C306D" w:rsidRPr="00993CF2" w:rsidRDefault="004C306D" w:rsidP="004C306D">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【戶外教育】</w:t>
            </w:r>
          </w:p>
          <w:p w14:paraId="4CD11E20" w14:textId="77777777" w:rsidR="004C306D" w:rsidRPr="00993CF2" w:rsidRDefault="004C306D" w:rsidP="004C306D">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戶E1善用教室外、戶外及校外教學，認識生活環境（自然或人為）。</w:t>
            </w:r>
          </w:p>
          <w:p w14:paraId="7DE02AAE" w14:textId="0D7DA278" w:rsidR="004C306D" w:rsidRPr="00A551D4" w:rsidRDefault="004C306D" w:rsidP="004C306D">
            <w:pPr>
              <w:pStyle w:val="3"/>
              <w:ind w:left="0"/>
              <w:jc w:val="both"/>
              <w:rPr>
                <w:rFonts w:ascii="標楷體" w:eastAsia="標楷體" w:hAnsi="標楷體" w:cs="Arial Unicode MS"/>
              </w:rPr>
            </w:pPr>
            <w:r w:rsidRPr="00993CF2">
              <w:rPr>
                <w:rFonts w:ascii="標楷體" w:eastAsia="標楷體" w:hAnsi="標楷體" w:cs="Arial Unicode MS" w:hint="eastAsia"/>
                <w:color w:val="000000"/>
                <w:spacing w:val="-2"/>
                <w:sz w:val="20"/>
                <w:szCs w:val="20"/>
              </w:rPr>
              <w:t>戶E3善用五官的感知，培養眼、耳、鼻、舌、觸覺及心靈對環境感受的能力。</w:t>
            </w:r>
          </w:p>
        </w:tc>
      </w:tr>
      <w:tr w:rsidR="00AE342E" w:rsidRPr="008A3824" w14:paraId="75CCADA7" w14:textId="77777777" w:rsidTr="00AE342E">
        <w:tc>
          <w:tcPr>
            <w:tcW w:w="1537" w:type="dxa"/>
            <w:shd w:val="clear" w:color="auto" w:fill="FFFFFF" w:themeFill="background1"/>
          </w:tcPr>
          <w:p w14:paraId="56532DC8" w14:textId="77777777" w:rsidR="00AE342E" w:rsidRDefault="00AE342E" w:rsidP="00AE342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第四</w:t>
            </w:r>
            <w:proofErr w:type="gramStart"/>
            <w:r>
              <w:rPr>
                <w:rFonts w:ascii="標楷體" w:eastAsia="標楷體" w:hAnsi="標楷體" w:hint="eastAsia"/>
                <w:snapToGrid w:val="0"/>
                <w:kern w:val="0"/>
                <w:szCs w:val="20"/>
              </w:rPr>
              <w:t>週</w:t>
            </w:r>
            <w:proofErr w:type="gramEnd"/>
          </w:p>
          <w:p w14:paraId="48A562E1" w14:textId="5010274C" w:rsidR="00AE342E" w:rsidRPr="00D86C0A" w:rsidRDefault="00AE342E" w:rsidP="00AE342E">
            <w:pPr>
              <w:jc w:val="center"/>
              <w:rPr>
                <w:rFonts w:ascii="標楷體" w:eastAsia="標楷體" w:hAnsi="標楷體"/>
                <w:sz w:val="20"/>
                <w:szCs w:val="20"/>
              </w:rPr>
            </w:pPr>
            <w:r>
              <w:rPr>
                <w:rFonts w:ascii="標楷體" w:eastAsia="標楷體" w:hAnsi="標楷體" w:hint="eastAsia"/>
                <w:szCs w:val="20"/>
              </w:rPr>
              <w:lastRenderedPageBreak/>
              <w:t>9/20~9/24</w:t>
            </w:r>
          </w:p>
        </w:tc>
        <w:tc>
          <w:tcPr>
            <w:tcW w:w="2214" w:type="dxa"/>
            <w:gridSpan w:val="2"/>
            <w:vAlign w:val="center"/>
          </w:tcPr>
          <w:p w14:paraId="310F5085" w14:textId="77777777" w:rsidR="00AE342E" w:rsidRPr="00993CF2" w:rsidRDefault="00AE342E" w:rsidP="00AE342E">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lastRenderedPageBreak/>
              <w:t>一、認識植物</w:t>
            </w:r>
          </w:p>
          <w:p w14:paraId="70FE10DB" w14:textId="3390DB74" w:rsidR="00AE342E" w:rsidRPr="008A3824" w:rsidRDefault="00AE342E" w:rsidP="00AE342E">
            <w:pPr>
              <w:jc w:val="center"/>
              <w:rPr>
                <w:rFonts w:ascii="標楷體" w:eastAsia="標楷體" w:hAnsi="標楷體"/>
              </w:rPr>
            </w:pPr>
            <w:r w:rsidRPr="00993CF2">
              <w:rPr>
                <w:rFonts w:ascii="標楷體" w:eastAsia="標楷體" w:hAnsi="標楷體" w:hint="eastAsia"/>
                <w:color w:val="000000"/>
                <w:sz w:val="20"/>
                <w:szCs w:val="20"/>
              </w:rPr>
              <w:lastRenderedPageBreak/>
              <w:t>2</w:t>
            </w:r>
            <w:r w:rsidRPr="00993CF2">
              <w:rPr>
                <w:rFonts w:ascii="標楷體" w:eastAsia="標楷體" w:hAnsi="標楷體"/>
                <w:color w:val="000000"/>
                <w:sz w:val="20"/>
                <w:szCs w:val="20"/>
              </w:rPr>
              <w:t>.</w:t>
            </w:r>
            <w:r w:rsidRPr="00993CF2">
              <w:rPr>
                <w:rFonts w:ascii="標楷體" w:eastAsia="標楷體" w:hAnsi="標楷體" w:hint="eastAsia"/>
                <w:color w:val="000000"/>
                <w:sz w:val="20"/>
                <w:szCs w:val="20"/>
              </w:rPr>
              <w:t>植物的身體</w:t>
            </w:r>
          </w:p>
        </w:tc>
        <w:tc>
          <w:tcPr>
            <w:tcW w:w="700" w:type="dxa"/>
            <w:gridSpan w:val="2"/>
            <w:vAlign w:val="center"/>
          </w:tcPr>
          <w:p w14:paraId="2E971EEA" w14:textId="5D66AA62" w:rsidR="00AE342E" w:rsidRPr="008A3824" w:rsidRDefault="00AE342E" w:rsidP="00AE342E">
            <w:pPr>
              <w:jc w:val="center"/>
              <w:rPr>
                <w:rFonts w:ascii="標楷體" w:eastAsia="標楷體" w:hAnsi="標楷體"/>
              </w:rPr>
            </w:pPr>
            <w:r w:rsidRPr="004F17D9">
              <w:rPr>
                <w:rFonts w:ascii="標楷體" w:eastAsia="標楷體" w:hAnsi="標楷體" w:hint="eastAsia"/>
              </w:rPr>
              <w:lastRenderedPageBreak/>
              <w:t>3</w:t>
            </w:r>
          </w:p>
        </w:tc>
        <w:tc>
          <w:tcPr>
            <w:tcW w:w="2353" w:type="dxa"/>
            <w:gridSpan w:val="2"/>
          </w:tcPr>
          <w:p w14:paraId="63B8D812"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1.能利用五官觀察或工</w:t>
            </w:r>
            <w:r w:rsidRPr="00993CF2">
              <w:rPr>
                <w:rFonts w:ascii="標楷體" w:eastAsia="標楷體" w:hAnsi="標楷體" w:cs="Arial Unicode MS" w:hint="eastAsia"/>
                <w:color w:val="000000"/>
                <w:spacing w:val="-2"/>
                <w:sz w:val="20"/>
                <w:szCs w:val="20"/>
              </w:rPr>
              <w:lastRenderedPageBreak/>
              <w:t>具協助觀察植物莖的外形特徵。</w:t>
            </w:r>
          </w:p>
          <w:p w14:paraId="45461516"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2.能察覺植物</w:t>
            </w:r>
            <w:proofErr w:type="gramStart"/>
            <w:r w:rsidRPr="00993CF2">
              <w:rPr>
                <w:rFonts w:ascii="標楷體" w:eastAsia="標楷體" w:hAnsi="標楷體" w:cs="Arial Unicode MS" w:hint="eastAsia"/>
                <w:color w:val="000000"/>
                <w:spacing w:val="-2"/>
                <w:sz w:val="20"/>
                <w:szCs w:val="20"/>
              </w:rPr>
              <w:t>的莖有不同</w:t>
            </w:r>
            <w:proofErr w:type="gramEnd"/>
            <w:r w:rsidRPr="00993CF2">
              <w:rPr>
                <w:rFonts w:ascii="標楷體" w:eastAsia="標楷體" w:hAnsi="標楷體" w:cs="Arial Unicode MS" w:hint="eastAsia"/>
                <w:color w:val="000000"/>
                <w:spacing w:val="-2"/>
                <w:sz w:val="20"/>
                <w:szCs w:val="20"/>
              </w:rPr>
              <w:t>的形態特徵，可分為木本莖、草本莖、藤</w:t>
            </w:r>
            <w:proofErr w:type="gramStart"/>
            <w:r w:rsidRPr="00993CF2">
              <w:rPr>
                <w:rFonts w:ascii="標楷體" w:eastAsia="標楷體" w:hAnsi="標楷體" w:cs="Arial Unicode MS" w:hint="eastAsia"/>
                <w:color w:val="000000"/>
                <w:spacing w:val="-2"/>
                <w:sz w:val="20"/>
                <w:szCs w:val="20"/>
              </w:rPr>
              <w:t>本莖。</w:t>
            </w:r>
            <w:proofErr w:type="gramEnd"/>
          </w:p>
          <w:p w14:paraId="4A383C0B" w14:textId="2CA3D212"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3.能察覺植物的根有不同的形態特徵，可</w:t>
            </w:r>
            <w:proofErr w:type="gramStart"/>
            <w:r w:rsidRPr="00993CF2">
              <w:rPr>
                <w:rFonts w:ascii="標楷體" w:eastAsia="標楷體" w:hAnsi="標楷體" w:cs="Arial Unicode MS" w:hint="eastAsia"/>
                <w:color w:val="000000"/>
                <w:spacing w:val="-2"/>
                <w:sz w:val="20"/>
                <w:szCs w:val="20"/>
              </w:rPr>
              <w:t>分為軸根</w:t>
            </w:r>
            <w:proofErr w:type="gramEnd"/>
            <w:r w:rsidRPr="00993CF2">
              <w:rPr>
                <w:rFonts w:ascii="標楷體" w:eastAsia="標楷體" w:hAnsi="標楷體" w:cs="Arial Unicode MS" w:hint="eastAsia"/>
                <w:color w:val="000000"/>
                <w:spacing w:val="-2"/>
                <w:sz w:val="20"/>
                <w:szCs w:val="20"/>
              </w:rPr>
              <w:t>、鬚根。</w:t>
            </w:r>
          </w:p>
        </w:tc>
        <w:tc>
          <w:tcPr>
            <w:tcW w:w="2351" w:type="dxa"/>
            <w:gridSpan w:val="2"/>
            <w:tcBorders>
              <w:left w:val="single" w:sz="4" w:space="0" w:color="auto"/>
            </w:tcBorders>
          </w:tcPr>
          <w:p w14:paraId="591395E0"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ti-Ⅱ-1能在指導下觀察</w:t>
            </w:r>
            <w:r w:rsidRPr="00993CF2">
              <w:rPr>
                <w:rFonts w:ascii="標楷體" w:eastAsia="標楷體" w:hAnsi="標楷體" w:hint="eastAsia"/>
                <w:color w:val="000000"/>
                <w:spacing w:val="-2"/>
                <w:kern w:val="0"/>
                <w:sz w:val="20"/>
                <w:szCs w:val="20"/>
              </w:rPr>
              <w:lastRenderedPageBreak/>
              <w:t>日常生活現象的規律性，並運用想像力與好奇心，了解及描述自然環境的現象。</w:t>
            </w:r>
          </w:p>
          <w:p w14:paraId="5F699A00"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tm-Ⅱ-1能經由觀察自然界現象之間的關係，理解簡單的概念模型，進而與其生活經驗連結。</w:t>
            </w:r>
          </w:p>
          <w:p w14:paraId="7145D3DB"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ai-Ⅱ-1保持對自然現象的好奇心，透過不斷的探尋和提問，常會有新發現。</w:t>
            </w:r>
          </w:p>
          <w:p w14:paraId="26C086D2" w14:textId="1EDD5AF1" w:rsidR="00AE342E" w:rsidRPr="008A3824" w:rsidRDefault="00AE342E" w:rsidP="00AE342E">
            <w:pPr>
              <w:jc w:val="both"/>
              <w:rPr>
                <w:rFonts w:ascii="標楷體" w:eastAsia="標楷體" w:hAnsi="標楷體"/>
              </w:rPr>
            </w:pPr>
            <w:r w:rsidRPr="00993CF2">
              <w:rPr>
                <w:rFonts w:ascii="標楷體" w:eastAsia="標楷體" w:hAnsi="標楷體" w:hint="eastAsia"/>
                <w:color w:val="000000"/>
                <w:spacing w:val="-2"/>
                <w:kern w:val="0"/>
                <w:sz w:val="20"/>
                <w:szCs w:val="20"/>
              </w:rPr>
              <w:t>ah-Ⅱ-1透過各種感官了解生活周遭事物的屬性。</w:t>
            </w:r>
          </w:p>
        </w:tc>
        <w:tc>
          <w:tcPr>
            <w:tcW w:w="2229" w:type="dxa"/>
            <w:gridSpan w:val="2"/>
            <w:tcBorders>
              <w:left w:val="single" w:sz="4" w:space="0" w:color="auto"/>
            </w:tcBorders>
          </w:tcPr>
          <w:p w14:paraId="2CF6960F"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INb-Ⅱ-4</w:t>
            </w:r>
            <w:r w:rsidRPr="00993CF2">
              <w:rPr>
                <w:rFonts w:ascii="標楷體" w:eastAsia="標楷體" w:hAnsi="標楷體"/>
                <w:color w:val="000000"/>
                <w:spacing w:val="-2"/>
                <w:kern w:val="0"/>
                <w:sz w:val="20"/>
                <w:szCs w:val="20"/>
              </w:rPr>
              <w:t>生物體的構造</w:t>
            </w:r>
            <w:r w:rsidRPr="00993CF2">
              <w:rPr>
                <w:rFonts w:ascii="標楷體" w:eastAsia="標楷體" w:hAnsi="標楷體"/>
                <w:color w:val="000000"/>
                <w:spacing w:val="-2"/>
                <w:kern w:val="0"/>
                <w:sz w:val="20"/>
                <w:szCs w:val="20"/>
              </w:rPr>
              <w:lastRenderedPageBreak/>
              <w:t>與功能是互相配合的。</w:t>
            </w:r>
          </w:p>
          <w:p w14:paraId="0AE7945F"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INb-Ⅱ-6常見植物的外部形態</w:t>
            </w:r>
            <w:proofErr w:type="gramStart"/>
            <w:r w:rsidRPr="00993CF2">
              <w:rPr>
                <w:rFonts w:ascii="標楷體" w:eastAsia="標楷體" w:hAnsi="標楷體" w:hint="eastAsia"/>
                <w:color w:val="000000"/>
                <w:spacing w:val="-2"/>
                <w:kern w:val="0"/>
                <w:sz w:val="20"/>
                <w:szCs w:val="20"/>
              </w:rPr>
              <w:t>主要由根</w:t>
            </w:r>
            <w:proofErr w:type="gramEnd"/>
            <w:r w:rsidRPr="00993CF2">
              <w:rPr>
                <w:rFonts w:ascii="標楷體" w:eastAsia="標楷體" w:hAnsi="標楷體" w:hint="eastAsia"/>
                <w:color w:val="000000"/>
                <w:spacing w:val="-2"/>
                <w:kern w:val="0"/>
                <w:sz w:val="20"/>
                <w:szCs w:val="20"/>
              </w:rPr>
              <w:t>、莖、葉、花、果實及種子所組成。</w:t>
            </w:r>
          </w:p>
          <w:p w14:paraId="497F8ABD" w14:textId="7133A898" w:rsidR="00AE342E" w:rsidRPr="008A3824" w:rsidRDefault="00AE342E" w:rsidP="00AE342E">
            <w:pPr>
              <w:jc w:val="both"/>
              <w:rPr>
                <w:rFonts w:ascii="標楷體" w:eastAsia="標楷體" w:hAnsi="標楷體"/>
              </w:rPr>
            </w:pPr>
            <w:r w:rsidRPr="00993CF2">
              <w:rPr>
                <w:rFonts w:ascii="標楷體" w:eastAsia="標楷體" w:hAnsi="標楷體"/>
                <w:color w:val="000000"/>
                <w:spacing w:val="-2"/>
                <w:kern w:val="0"/>
                <w:sz w:val="20"/>
                <w:szCs w:val="20"/>
              </w:rPr>
              <w:t>INb-II-7</w:t>
            </w:r>
            <w:r w:rsidRPr="00993CF2">
              <w:rPr>
                <w:rFonts w:ascii="標楷體" w:eastAsia="標楷體" w:hAnsi="標楷體" w:hint="eastAsia"/>
                <w:color w:val="000000"/>
                <w:spacing w:val="-2"/>
                <w:kern w:val="0"/>
                <w:sz w:val="20"/>
                <w:szCs w:val="20"/>
              </w:rPr>
              <w:t>動植物體的外部形態和內部構造，與其生長、行為、繁衍後代和適應環境有關。</w:t>
            </w:r>
          </w:p>
        </w:tc>
        <w:tc>
          <w:tcPr>
            <w:tcW w:w="1543" w:type="dxa"/>
          </w:tcPr>
          <w:p w14:paraId="27CE9E33" w14:textId="5B256287" w:rsidR="00AE342E" w:rsidRPr="00993CF2" w:rsidRDefault="00A34FF9" w:rsidP="00AE342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00AE342E" w:rsidRPr="00993CF2">
              <w:rPr>
                <w:rFonts w:ascii="標楷體" w:eastAsia="標楷體" w:hAnsi="標楷體" w:cs="Arial Unicode MS" w:hint="eastAsia"/>
                <w:color w:val="000000"/>
                <w:spacing w:val="-2"/>
                <w:sz w:val="20"/>
                <w:szCs w:val="20"/>
              </w:rPr>
              <w:t>評量</w:t>
            </w:r>
          </w:p>
          <w:p w14:paraId="3C97E4BE" w14:textId="76AFB88A" w:rsidR="00AE342E" w:rsidRPr="00993CF2" w:rsidRDefault="00A34FF9" w:rsidP="00AE342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lastRenderedPageBreak/>
              <w:t>口語</w:t>
            </w:r>
            <w:r w:rsidR="00AE342E" w:rsidRPr="00993CF2">
              <w:rPr>
                <w:rFonts w:ascii="標楷體" w:eastAsia="標楷體" w:hAnsi="標楷體" w:cs="Arial Unicode MS" w:hint="eastAsia"/>
                <w:color w:val="000000"/>
                <w:spacing w:val="-2"/>
                <w:sz w:val="20"/>
                <w:szCs w:val="20"/>
              </w:rPr>
              <w:t>評量</w:t>
            </w:r>
          </w:p>
          <w:p w14:paraId="1FC201A6" w14:textId="550E86BA" w:rsidR="00AE342E" w:rsidRPr="00A34FF9"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00AE342E" w:rsidRPr="00993CF2">
              <w:rPr>
                <w:rFonts w:ascii="標楷體" w:eastAsia="標楷體" w:hAnsi="標楷體" w:cs="Arial Unicode MS" w:hint="eastAsia"/>
                <w:color w:val="000000"/>
                <w:spacing w:val="-2"/>
                <w:sz w:val="20"/>
                <w:szCs w:val="20"/>
              </w:rPr>
              <w:t>評量</w:t>
            </w:r>
          </w:p>
        </w:tc>
        <w:tc>
          <w:tcPr>
            <w:tcW w:w="1942" w:type="dxa"/>
          </w:tcPr>
          <w:p w14:paraId="611BC65C" w14:textId="33D58FF2"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【性別平等教育】</w:t>
            </w:r>
          </w:p>
          <w:p w14:paraId="0195966F"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lastRenderedPageBreak/>
              <w:t>性E11培養性別間合宜表達情感的能力。</w:t>
            </w:r>
          </w:p>
          <w:p w14:paraId="62B8E016" w14:textId="697F9C50"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69799BEF"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w:t>
            </w:r>
          </w:p>
          <w:p w14:paraId="7960135C" w14:textId="06829E50"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75D3B411"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55AFF5EC"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5A7A416A"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環E3了解人與自然和諧共生，進而保護</w:t>
            </w:r>
            <w:proofErr w:type="gramStart"/>
            <w:r w:rsidRPr="00993CF2">
              <w:rPr>
                <w:rFonts w:ascii="標楷體" w:eastAsia="標楷體" w:hAnsi="標楷體" w:cs="Arial Unicode MS" w:hint="eastAsia"/>
                <w:color w:val="000000"/>
                <w:spacing w:val="-2"/>
                <w:sz w:val="20"/>
                <w:szCs w:val="20"/>
              </w:rPr>
              <w:t>重要棲</w:t>
            </w:r>
            <w:proofErr w:type="gramEnd"/>
            <w:r w:rsidRPr="00993CF2">
              <w:rPr>
                <w:rFonts w:ascii="標楷體" w:eastAsia="標楷體" w:hAnsi="標楷體" w:cs="Arial Unicode MS" w:hint="eastAsia"/>
                <w:color w:val="000000"/>
                <w:spacing w:val="-2"/>
                <w:sz w:val="20"/>
                <w:szCs w:val="20"/>
              </w:rPr>
              <w:t>地。</w:t>
            </w:r>
          </w:p>
          <w:p w14:paraId="1F2C61D1" w14:textId="17D58A10"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【戶外教育】</w:t>
            </w:r>
          </w:p>
          <w:p w14:paraId="04B14E65"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戶E1善用教室外、戶外及校外教學，認識生活環境（自然或人為）。</w:t>
            </w:r>
          </w:p>
          <w:p w14:paraId="70C5F81F" w14:textId="21192666"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戶E3善用五官的感知，培養眼、耳、鼻、舌、觸覺及心靈對環境感受的能力。</w:t>
            </w:r>
          </w:p>
        </w:tc>
      </w:tr>
      <w:tr w:rsidR="00AE342E" w:rsidRPr="008A3824" w14:paraId="672E2D4C" w14:textId="77777777" w:rsidTr="00AE342E">
        <w:tc>
          <w:tcPr>
            <w:tcW w:w="1537" w:type="dxa"/>
            <w:shd w:val="clear" w:color="auto" w:fill="FFFFFF" w:themeFill="background1"/>
          </w:tcPr>
          <w:p w14:paraId="71FD4CB5" w14:textId="77777777" w:rsidR="00AE342E" w:rsidRDefault="00AE342E" w:rsidP="00AE342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第五</w:t>
            </w:r>
            <w:proofErr w:type="gramStart"/>
            <w:r>
              <w:rPr>
                <w:rFonts w:ascii="標楷體" w:eastAsia="標楷體" w:hAnsi="標楷體" w:hint="eastAsia"/>
                <w:snapToGrid w:val="0"/>
                <w:kern w:val="0"/>
                <w:szCs w:val="20"/>
              </w:rPr>
              <w:t>週</w:t>
            </w:r>
            <w:proofErr w:type="gramEnd"/>
          </w:p>
          <w:p w14:paraId="261F4A75" w14:textId="1D74C1BA" w:rsidR="00AE342E" w:rsidRPr="00D86C0A" w:rsidRDefault="00AE342E" w:rsidP="00AE342E">
            <w:pPr>
              <w:jc w:val="center"/>
              <w:rPr>
                <w:rFonts w:ascii="標楷體" w:eastAsia="標楷體" w:hAnsi="標楷體"/>
                <w:sz w:val="20"/>
                <w:szCs w:val="20"/>
              </w:rPr>
            </w:pPr>
            <w:r>
              <w:rPr>
                <w:rFonts w:ascii="標楷體" w:eastAsia="標楷體" w:hAnsi="標楷體" w:hint="eastAsia"/>
                <w:szCs w:val="20"/>
              </w:rPr>
              <w:t>9/27~10/1</w:t>
            </w:r>
          </w:p>
        </w:tc>
        <w:tc>
          <w:tcPr>
            <w:tcW w:w="2214" w:type="dxa"/>
            <w:gridSpan w:val="2"/>
            <w:vAlign w:val="center"/>
          </w:tcPr>
          <w:p w14:paraId="573FC283" w14:textId="77777777" w:rsidR="00AE342E" w:rsidRPr="00993CF2" w:rsidRDefault="00AE342E" w:rsidP="00AE342E">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一、認識植物</w:t>
            </w:r>
          </w:p>
          <w:p w14:paraId="001CD33B" w14:textId="4415FF78" w:rsidR="00AE342E" w:rsidRPr="008A3824" w:rsidRDefault="00AE342E" w:rsidP="00AE342E">
            <w:pPr>
              <w:jc w:val="center"/>
              <w:rPr>
                <w:rFonts w:ascii="標楷體" w:eastAsia="標楷體" w:hAnsi="標楷體"/>
              </w:rPr>
            </w:pPr>
            <w:r w:rsidRPr="00993CF2">
              <w:rPr>
                <w:rFonts w:ascii="標楷體" w:eastAsia="標楷體" w:hAnsi="標楷體" w:hint="eastAsia"/>
                <w:color w:val="000000"/>
                <w:sz w:val="20"/>
                <w:szCs w:val="20"/>
              </w:rPr>
              <w:t>2</w:t>
            </w:r>
            <w:r w:rsidRPr="00993CF2">
              <w:rPr>
                <w:rFonts w:ascii="標楷體" w:eastAsia="標楷體" w:hAnsi="標楷體"/>
                <w:color w:val="000000"/>
                <w:sz w:val="20"/>
                <w:szCs w:val="20"/>
              </w:rPr>
              <w:t>.</w:t>
            </w:r>
            <w:r w:rsidRPr="00993CF2">
              <w:rPr>
                <w:rFonts w:ascii="標楷體" w:eastAsia="標楷體" w:hAnsi="標楷體" w:hint="eastAsia"/>
                <w:color w:val="000000"/>
                <w:sz w:val="20"/>
                <w:szCs w:val="20"/>
              </w:rPr>
              <w:t>植物的身體</w:t>
            </w:r>
          </w:p>
        </w:tc>
        <w:tc>
          <w:tcPr>
            <w:tcW w:w="700" w:type="dxa"/>
            <w:gridSpan w:val="2"/>
            <w:vAlign w:val="center"/>
          </w:tcPr>
          <w:p w14:paraId="1C63AC04" w14:textId="46A35196" w:rsidR="00AE342E" w:rsidRPr="008A3824" w:rsidRDefault="00AE342E" w:rsidP="00AE342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23BED7A7"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1.能察覺植物的花有不同的形態特徵，例如：顏</w:t>
            </w:r>
            <w:r w:rsidRPr="00993CF2">
              <w:rPr>
                <w:rFonts w:ascii="標楷體" w:eastAsia="標楷體" w:hAnsi="標楷體" w:cs="Arial Unicode MS" w:hint="eastAsia"/>
                <w:color w:val="000000"/>
                <w:spacing w:val="-2"/>
                <w:sz w:val="20"/>
                <w:szCs w:val="20"/>
              </w:rPr>
              <w:lastRenderedPageBreak/>
              <w:t>色、形狀和氣味。</w:t>
            </w:r>
          </w:p>
          <w:p w14:paraId="6B63F6B6"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2.能認識花的構造包含花萼、花瓣、雄蕊、雌蕊。</w:t>
            </w:r>
          </w:p>
          <w:p w14:paraId="74FC842C"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3.能察覺植物開花後，結成果實的過程。</w:t>
            </w:r>
          </w:p>
          <w:p w14:paraId="247085E8" w14:textId="16678718"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4.能察覺果實及種子有不同的形態特徵，例如：外形、顏色和數量。</w:t>
            </w:r>
          </w:p>
        </w:tc>
        <w:tc>
          <w:tcPr>
            <w:tcW w:w="2351" w:type="dxa"/>
            <w:gridSpan w:val="2"/>
            <w:tcBorders>
              <w:left w:val="single" w:sz="4" w:space="0" w:color="auto"/>
            </w:tcBorders>
          </w:tcPr>
          <w:p w14:paraId="65D7D63D"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ti-Ⅱ-1能在指導下觀察日常生活現象的規律性，</w:t>
            </w:r>
            <w:r w:rsidRPr="00993CF2">
              <w:rPr>
                <w:rFonts w:ascii="標楷體" w:eastAsia="標楷體" w:hAnsi="標楷體" w:hint="eastAsia"/>
                <w:color w:val="000000"/>
                <w:spacing w:val="-2"/>
                <w:kern w:val="0"/>
                <w:sz w:val="20"/>
                <w:szCs w:val="20"/>
              </w:rPr>
              <w:lastRenderedPageBreak/>
              <w:t>並運用想像力與好奇心，了解及描述自然環境的現象。</w:t>
            </w:r>
          </w:p>
          <w:p w14:paraId="2442C84A"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tm-Ⅱ-1能經由觀察自然界現象之間的關係，理解簡單的概念模型，進而與其生活經驗連結。</w:t>
            </w:r>
          </w:p>
          <w:p w14:paraId="310A8877"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ai-Ⅱ-1保持對自然現象的好奇心，透過不斷的探尋和提問，常會有新發現。</w:t>
            </w:r>
          </w:p>
          <w:p w14:paraId="067F1660" w14:textId="7C21FEF0" w:rsidR="00AE342E" w:rsidRPr="008A3824" w:rsidRDefault="00AE342E" w:rsidP="00AE342E">
            <w:pPr>
              <w:jc w:val="both"/>
              <w:rPr>
                <w:rFonts w:ascii="標楷體" w:eastAsia="標楷體" w:hAnsi="標楷體"/>
              </w:rPr>
            </w:pPr>
            <w:r w:rsidRPr="00993CF2">
              <w:rPr>
                <w:rFonts w:ascii="標楷體" w:eastAsia="標楷體" w:hAnsi="標楷體" w:hint="eastAsia"/>
                <w:color w:val="000000"/>
                <w:spacing w:val="-2"/>
                <w:kern w:val="0"/>
                <w:sz w:val="20"/>
                <w:szCs w:val="20"/>
              </w:rPr>
              <w:t>ah-Ⅱ-1透過各種感官了解生活周遭事物的屬性。</w:t>
            </w:r>
          </w:p>
        </w:tc>
        <w:tc>
          <w:tcPr>
            <w:tcW w:w="2229" w:type="dxa"/>
            <w:gridSpan w:val="2"/>
            <w:tcBorders>
              <w:left w:val="single" w:sz="4" w:space="0" w:color="auto"/>
            </w:tcBorders>
          </w:tcPr>
          <w:p w14:paraId="3F3E48DB"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INb-Ⅱ-4</w:t>
            </w:r>
            <w:r w:rsidRPr="00993CF2">
              <w:rPr>
                <w:rFonts w:ascii="標楷體" w:eastAsia="標楷體" w:hAnsi="標楷體"/>
                <w:color w:val="000000"/>
                <w:spacing w:val="-2"/>
                <w:kern w:val="0"/>
                <w:sz w:val="20"/>
                <w:szCs w:val="20"/>
              </w:rPr>
              <w:t>生物體的構造與功能是互相配合的。</w:t>
            </w:r>
          </w:p>
          <w:p w14:paraId="537DC336" w14:textId="77777777" w:rsidR="00AE342E" w:rsidRPr="00993CF2" w:rsidRDefault="00AE342E" w:rsidP="00AE342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INb-Ⅱ-6常見植物的外部形態</w:t>
            </w:r>
            <w:proofErr w:type="gramStart"/>
            <w:r w:rsidRPr="00993CF2">
              <w:rPr>
                <w:rFonts w:ascii="標楷體" w:eastAsia="標楷體" w:hAnsi="標楷體" w:hint="eastAsia"/>
                <w:color w:val="000000"/>
                <w:spacing w:val="-2"/>
                <w:kern w:val="0"/>
                <w:sz w:val="20"/>
                <w:szCs w:val="20"/>
              </w:rPr>
              <w:t>主要由根</w:t>
            </w:r>
            <w:proofErr w:type="gramEnd"/>
            <w:r w:rsidRPr="00993CF2">
              <w:rPr>
                <w:rFonts w:ascii="標楷體" w:eastAsia="標楷體" w:hAnsi="標楷體" w:hint="eastAsia"/>
                <w:color w:val="000000"/>
                <w:spacing w:val="-2"/>
                <w:kern w:val="0"/>
                <w:sz w:val="20"/>
                <w:szCs w:val="20"/>
              </w:rPr>
              <w:t>、莖、葉、花、果實及種子所組成。</w:t>
            </w:r>
          </w:p>
          <w:p w14:paraId="78E3F0F1" w14:textId="1AB6DDAA" w:rsidR="00AE342E" w:rsidRPr="008A3824" w:rsidRDefault="00AE342E" w:rsidP="00AE342E">
            <w:pPr>
              <w:jc w:val="both"/>
              <w:rPr>
                <w:rFonts w:ascii="標楷體" w:eastAsia="標楷體" w:hAnsi="標楷體"/>
              </w:rPr>
            </w:pPr>
            <w:r w:rsidRPr="00993CF2">
              <w:rPr>
                <w:rFonts w:ascii="標楷體" w:eastAsia="標楷體" w:hAnsi="標楷體"/>
                <w:color w:val="000000"/>
                <w:spacing w:val="-2"/>
                <w:kern w:val="0"/>
                <w:sz w:val="20"/>
                <w:szCs w:val="20"/>
              </w:rPr>
              <w:t>INb-II-7</w:t>
            </w:r>
            <w:r w:rsidRPr="00993CF2">
              <w:rPr>
                <w:rFonts w:ascii="標楷體" w:eastAsia="標楷體" w:hAnsi="標楷體" w:hint="eastAsia"/>
                <w:color w:val="000000"/>
                <w:spacing w:val="-2"/>
                <w:kern w:val="0"/>
                <w:sz w:val="20"/>
                <w:szCs w:val="20"/>
              </w:rPr>
              <w:t>動植物體的外部形態和內部構造，與其生長、行為、繁衍後代和適應環境有關。</w:t>
            </w:r>
          </w:p>
        </w:tc>
        <w:tc>
          <w:tcPr>
            <w:tcW w:w="1543" w:type="dxa"/>
          </w:tcPr>
          <w:p w14:paraId="13A990D4" w14:textId="4B9C4721" w:rsidR="00AE342E" w:rsidRPr="00993CF2"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00AE342E" w:rsidRPr="00993CF2">
              <w:rPr>
                <w:rFonts w:ascii="標楷體" w:eastAsia="標楷體" w:hAnsi="標楷體" w:cs="Arial Unicode MS" w:hint="eastAsia"/>
                <w:color w:val="000000"/>
                <w:spacing w:val="-2"/>
                <w:sz w:val="20"/>
                <w:szCs w:val="20"/>
              </w:rPr>
              <w:t>評量</w:t>
            </w:r>
          </w:p>
          <w:p w14:paraId="6B25E363" w14:textId="77777777" w:rsidR="00AE342E" w:rsidRPr="00993CF2" w:rsidRDefault="00AE342E" w:rsidP="00AE342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4131BDCB" w14:textId="77777777" w:rsidR="00AE342E" w:rsidRDefault="00A34FF9" w:rsidP="00AE342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習作</w:t>
            </w:r>
            <w:r w:rsidR="00AE342E" w:rsidRPr="00993CF2">
              <w:rPr>
                <w:rFonts w:ascii="標楷體" w:eastAsia="標楷體" w:hAnsi="標楷體" w:cs="Arial Unicode MS" w:hint="eastAsia"/>
                <w:color w:val="000000"/>
                <w:spacing w:val="-2"/>
                <w:sz w:val="20"/>
                <w:szCs w:val="20"/>
              </w:rPr>
              <w:t>評量</w:t>
            </w:r>
          </w:p>
          <w:p w14:paraId="1BEFEB1E" w14:textId="633872EB" w:rsidR="00BD686F" w:rsidRPr="008A3824" w:rsidRDefault="00BD686F" w:rsidP="00AE342E">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0C447CA1" w14:textId="55672416"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【性別平等教育】</w:t>
            </w:r>
          </w:p>
          <w:p w14:paraId="3A6DEEBA"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w:t>
            </w:r>
            <w:r w:rsidRPr="00993CF2">
              <w:rPr>
                <w:rFonts w:ascii="標楷體" w:eastAsia="標楷體" w:hAnsi="標楷體" w:cs="Arial Unicode MS" w:hint="eastAsia"/>
                <w:color w:val="000000"/>
                <w:spacing w:val="-2"/>
                <w:sz w:val="20"/>
                <w:szCs w:val="20"/>
              </w:rPr>
              <w:lastRenderedPageBreak/>
              <w:t>宜表達情感的能力。</w:t>
            </w:r>
          </w:p>
          <w:p w14:paraId="266C1EED" w14:textId="1724F23E"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1CEB3D45"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w:t>
            </w:r>
          </w:p>
          <w:p w14:paraId="079A4B60" w14:textId="0D02A010"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454A440B"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4D212D3E"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0CD175CC"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環E3了解人與自然和諧共生，進而保護</w:t>
            </w:r>
            <w:proofErr w:type="gramStart"/>
            <w:r w:rsidRPr="00993CF2">
              <w:rPr>
                <w:rFonts w:ascii="標楷體" w:eastAsia="標楷體" w:hAnsi="標楷體" w:cs="Arial Unicode MS" w:hint="eastAsia"/>
                <w:color w:val="000000"/>
                <w:spacing w:val="-2"/>
                <w:sz w:val="20"/>
                <w:szCs w:val="20"/>
              </w:rPr>
              <w:t>重要棲</w:t>
            </w:r>
            <w:proofErr w:type="gramEnd"/>
            <w:r w:rsidRPr="00993CF2">
              <w:rPr>
                <w:rFonts w:ascii="標楷體" w:eastAsia="標楷體" w:hAnsi="標楷體" w:cs="Arial Unicode MS" w:hint="eastAsia"/>
                <w:color w:val="000000"/>
                <w:spacing w:val="-2"/>
                <w:sz w:val="20"/>
                <w:szCs w:val="20"/>
              </w:rPr>
              <w:t>地。</w:t>
            </w:r>
          </w:p>
          <w:p w14:paraId="5AA0D785" w14:textId="00BE5898" w:rsidR="00AE342E" w:rsidRPr="00993CF2" w:rsidRDefault="00AE342E" w:rsidP="00AE342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【戶外教育】</w:t>
            </w:r>
          </w:p>
          <w:p w14:paraId="6778DCEF" w14:textId="77777777" w:rsidR="00AE342E" w:rsidRPr="00993CF2" w:rsidRDefault="00AE342E" w:rsidP="00AE342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戶E1善用教室外、戶外及校外教學，認識生活環境（自然或人為）。</w:t>
            </w:r>
          </w:p>
          <w:p w14:paraId="5E1BAFA5" w14:textId="22C0B1F0" w:rsidR="00AE342E" w:rsidRPr="008A3824" w:rsidRDefault="00AE342E" w:rsidP="00AE342E">
            <w:pPr>
              <w:jc w:val="both"/>
              <w:rPr>
                <w:rFonts w:ascii="標楷體" w:eastAsia="標楷體" w:hAnsi="標楷體"/>
              </w:rPr>
            </w:pPr>
            <w:r w:rsidRPr="00993CF2">
              <w:rPr>
                <w:rFonts w:ascii="標楷體" w:eastAsia="標楷體" w:hAnsi="標楷體" w:cs="Arial Unicode MS" w:hint="eastAsia"/>
                <w:color w:val="000000"/>
                <w:spacing w:val="-2"/>
                <w:sz w:val="20"/>
                <w:szCs w:val="20"/>
              </w:rPr>
              <w:t>戶E3善用五官的感知，培養眼、耳、鼻、舌、觸覺及心靈對環境感受的能力。</w:t>
            </w:r>
          </w:p>
        </w:tc>
      </w:tr>
      <w:tr w:rsidR="00A34FF9" w:rsidRPr="008A3824" w14:paraId="7D04D81E" w14:textId="77777777" w:rsidTr="00AE342E">
        <w:tc>
          <w:tcPr>
            <w:tcW w:w="1537" w:type="dxa"/>
            <w:shd w:val="clear" w:color="auto" w:fill="FFFFFF" w:themeFill="background1"/>
          </w:tcPr>
          <w:p w14:paraId="5538DAD1" w14:textId="77777777" w:rsidR="00A34FF9" w:rsidRDefault="00A34FF9" w:rsidP="00A34FF9">
            <w:pPr>
              <w:spacing w:line="240" w:lineRule="exact"/>
              <w:jc w:val="center"/>
              <w:rPr>
                <w:snapToGrid w:val="0"/>
                <w:kern w:val="0"/>
                <w:sz w:val="20"/>
                <w:szCs w:val="20"/>
              </w:rPr>
            </w:pPr>
            <w:r>
              <w:rPr>
                <w:rFonts w:ascii="標楷體" w:eastAsia="標楷體" w:hAnsi="標楷體" w:hint="eastAsia"/>
                <w:snapToGrid w:val="0"/>
                <w:kern w:val="0"/>
                <w:szCs w:val="20"/>
              </w:rPr>
              <w:t>第六</w:t>
            </w:r>
            <w:proofErr w:type="gramStart"/>
            <w:r>
              <w:rPr>
                <w:rFonts w:ascii="標楷體" w:eastAsia="標楷體" w:hAnsi="標楷體" w:hint="eastAsia"/>
                <w:snapToGrid w:val="0"/>
                <w:kern w:val="0"/>
                <w:szCs w:val="20"/>
              </w:rPr>
              <w:t>週</w:t>
            </w:r>
            <w:proofErr w:type="gramEnd"/>
          </w:p>
          <w:p w14:paraId="33B50EBB" w14:textId="012F6F01" w:rsidR="00A34FF9" w:rsidRPr="00D86C0A" w:rsidRDefault="00A34FF9" w:rsidP="00A34FF9">
            <w:pPr>
              <w:jc w:val="center"/>
              <w:rPr>
                <w:rFonts w:ascii="標楷體" w:eastAsia="標楷體" w:hAnsi="標楷體"/>
                <w:sz w:val="20"/>
                <w:szCs w:val="20"/>
              </w:rPr>
            </w:pPr>
            <w:r>
              <w:rPr>
                <w:rFonts w:ascii="標楷體" w:eastAsia="標楷體" w:hAnsi="標楷體" w:hint="eastAsia"/>
                <w:szCs w:val="20"/>
              </w:rPr>
              <w:t>10/4~10/8</w:t>
            </w:r>
          </w:p>
        </w:tc>
        <w:tc>
          <w:tcPr>
            <w:tcW w:w="2214" w:type="dxa"/>
            <w:gridSpan w:val="2"/>
            <w:vAlign w:val="center"/>
          </w:tcPr>
          <w:p w14:paraId="1AF67D4E" w14:textId="77777777" w:rsidR="00A34FF9" w:rsidRPr="00993CF2" w:rsidRDefault="00A34FF9" w:rsidP="00A34FF9">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一、認識植物</w:t>
            </w:r>
          </w:p>
          <w:p w14:paraId="6EF8F40D" w14:textId="7D31E396" w:rsidR="00A34FF9" w:rsidRPr="008A3824" w:rsidRDefault="00A34FF9" w:rsidP="00A34FF9">
            <w:pPr>
              <w:jc w:val="center"/>
              <w:rPr>
                <w:rFonts w:ascii="標楷體" w:eastAsia="標楷體" w:hAnsi="標楷體"/>
              </w:rPr>
            </w:pPr>
            <w:r w:rsidRPr="00993CF2">
              <w:rPr>
                <w:rFonts w:ascii="標楷體" w:eastAsia="標楷體" w:hAnsi="標楷體" w:hint="eastAsia"/>
                <w:color w:val="000000"/>
                <w:sz w:val="20"/>
                <w:szCs w:val="20"/>
              </w:rPr>
              <w:t>3.植物與生活</w:t>
            </w:r>
          </w:p>
        </w:tc>
        <w:tc>
          <w:tcPr>
            <w:tcW w:w="700" w:type="dxa"/>
            <w:gridSpan w:val="2"/>
            <w:vAlign w:val="center"/>
          </w:tcPr>
          <w:p w14:paraId="5E277F25" w14:textId="027DB51F" w:rsidR="00A34FF9" w:rsidRPr="008A3824" w:rsidRDefault="00A34FF9" w:rsidP="00A34FF9">
            <w:pPr>
              <w:jc w:val="center"/>
              <w:rPr>
                <w:rFonts w:ascii="標楷體" w:eastAsia="標楷體" w:hAnsi="標楷體"/>
              </w:rPr>
            </w:pPr>
            <w:r w:rsidRPr="004F17D9">
              <w:rPr>
                <w:rFonts w:ascii="標楷體" w:eastAsia="標楷體" w:hAnsi="標楷體" w:hint="eastAsia"/>
              </w:rPr>
              <w:t>3</w:t>
            </w:r>
          </w:p>
        </w:tc>
        <w:tc>
          <w:tcPr>
            <w:tcW w:w="2353" w:type="dxa"/>
            <w:gridSpan w:val="2"/>
          </w:tcPr>
          <w:p w14:paraId="1CB667FB"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1.透過觀察並學習欣賞大自然中植物的各種樣貌。</w:t>
            </w:r>
          </w:p>
          <w:p w14:paraId="1CBFCDDF"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lastRenderedPageBreak/>
              <w:t>2.能透過觀察植物的四季不同變化感受到大自然的美。</w:t>
            </w:r>
          </w:p>
          <w:p w14:paraId="054994A5"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3.了解人類會運用植物在各種不同的生活用途。</w:t>
            </w:r>
          </w:p>
          <w:p w14:paraId="75B7714D" w14:textId="72D82CFE"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4.了解植物對自然環境和其他生物的相互關係。</w:t>
            </w:r>
          </w:p>
        </w:tc>
        <w:tc>
          <w:tcPr>
            <w:tcW w:w="2351" w:type="dxa"/>
            <w:gridSpan w:val="2"/>
            <w:tcBorders>
              <w:left w:val="single" w:sz="4" w:space="0" w:color="auto"/>
            </w:tcBorders>
          </w:tcPr>
          <w:p w14:paraId="74627D93" w14:textId="77777777" w:rsidR="00A34FF9" w:rsidRPr="00993CF2" w:rsidRDefault="00A34FF9" w:rsidP="00A34FF9">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ai-Ⅱ-1保持對自然現象的好奇心，透過不斷的探尋和提問，常會有新發</w:t>
            </w:r>
            <w:r w:rsidRPr="00993CF2">
              <w:rPr>
                <w:rFonts w:ascii="標楷體" w:eastAsia="標楷體" w:hAnsi="標楷體" w:hint="eastAsia"/>
                <w:color w:val="000000"/>
                <w:spacing w:val="-2"/>
                <w:kern w:val="0"/>
                <w:sz w:val="20"/>
                <w:szCs w:val="20"/>
              </w:rPr>
              <w:lastRenderedPageBreak/>
              <w:t>現。</w:t>
            </w:r>
          </w:p>
          <w:p w14:paraId="54ED25CD" w14:textId="017860CD"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ah-Ⅱ-2透過有系統的分類與表達方式，與他人溝通自己的想法與發現。</w:t>
            </w:r>
          </w:p>
        </w:tc>
        <w:tc>
          <w:tcPr>
            <w:tcW w:w="2229" w:type="dxa"/>
            <w:gridSpan w:val="2"/>
            <w:tcBorders>
              <w:left w:val="single" w:sz="4" w:space="0" w:color="auto"/>
            </w:tcBorders>
          </w:tcPr>
          <w:p w14:paraId="02263746" w14:textId="77777777" w:rsidR="00A34FF9" w:rsidRPr="00993CF2" w:rsidRDefault="00A34FF9" w:rsidP="00A34FF9">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INf-Ⅱ-3自然的規律與變化對人類生活應用與美感的啟發。</w:t>
            </w:r>
          </w:p>
          <w:p w14:paraId="5F71A42C" w14:textId="0F231EA6"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lastRenderedPageBreak/>
              <w:t>INg-Ⅱ-1自然環境中有許多資源。人類生存與生活需依賴自然環境中的各種資源，但自然資源都是有限的，需要珍惜使用。</w:t>
            </w:r>
          </w:p>
        </w:tc>
        <w:tc>
          <w:tcPr>
            <w:tcW w:w="1543" w:type="dxa"/>
          </w:tcPr>
          <w:p w14:paraId="0975663F" w14:textId="77777777" w:rsidR="00A34FF9" w:rsidRPr="00993CF2"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Pr="00993CF2">
              <w:rPr>
                <w:rFonts w:ascii="標楷體" w:eastAsia="標楷體" w:hAnsi="標楷體" w:cs="Arial Unicode MS" w:hint="eastAsia"/>
                <w:color w:val="000000"/>
                <w:spacing w:val="-2"/>
                <w:sz w:val="20"/>
                <w:szCs w:val="20"/>
              </w:rPr>
              <w:t>評量</w:t>
            </w:r>
          </w:p>
          <w:p w14:paraId="77E02313" w14:textId="77777777" w:rsidR="00A34FF9" w:rsidRPr="00993CF2" w:rsidRDefault="00A34FF9" w:rsidP="00A34FF9">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654E41E3" w14:textId="77777777" w:rsidR="00A34FF9" w:rsidRDefault="00A34FF9" w:rsidP="00A34FF9">
            <w:pPr>
              <w:jc w:val="center"/>
              <w:rPr>
                <w:rFonts w:ascii="標楷體" w:eastAsia="標楷體" w:hAnsi="標楷體"/>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12C3B5DF" w14:textId="01E425A2" w:rsidR="00A34FF9" w:rsidRPr="00A34FF9" w:rsidRDefault="00A34FF9" w:rsidP="00A34FF9">
            <w:pPr>
              <w:jc w:val="center"/>
              <w:rPr>
                <w:rFonts w:ascii="標楷體" w:eastAsia="標楷體" w:hAnsi="標楷體"/>
                <w:sz w:val="20"/>
                <w:szCs w:val="20"/>
              </w:rPr>
            </w:pPr>
            <w:r w:rsidRPr="00A34FF9">
              <w:rPr>
                <w:rFonts w:ascii="標楷體" w:eastAsia="標楷體" w:hAnsi="標楷體" w:hint="eastAsia"/>
                <w:sz w:val="20"/>
                <w:szCs w:val="20"/>
              </w:rPr>
              <w:lastRenderedPageBreak/>
              <w:t>紙筆測驗</w:t>
            </w:r>
          </w:p>
        </w:tc>
        <w:tc>
          <w:tcPr>
            <w:tcW w:w="1942" w:type="dxa"/>
          </w:tcPr>
          <w:p w14:paraId="4ADF1712" w14:textId="64B2D693"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【性別平等教育】</w:t>
            </w:r>
          </w:p>
          <w:p w14:paraId="6B84F65D"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性E11培養性別間合宜表達情感的能力。</w:t>
            </w:r>
          </w:p>
          <w:p w14:paraId="66EC2C0B" w14:textId="367B58E6"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【人權教育】</w:t>
            </w:r>
          </w:p>
          <w:p w14:paraId="0D628F52"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w:t>
            </w:r>
          </w:p>
          <w:p w14:paraId="1920F0CB" w14:textId="36178AEF"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1FC25179"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7CBC4B7F"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5EA93E59"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環E3了解人與自然和諧共生，進而保護</w:t>
            </w:r>
            <w:proofErr w:type="gramStart"/>
            <w:r w:rsidRPr="00993CF2">
              <w:rPr>
                <w:rFonts w:ascii="標楷體" w:eastAsia="標楷體" w:hAnsi="標楷體" w:cs="Arial Unicode MS" w:hint="eastAsia"/>
                <w:color w:val="000000"/>
                <w:spacing w:val="-2"/>
                <w:sz w:val="20"/>
                <w:szCs w:val="20"/>
              </w:rPr>
              <w:t>重要棲</w:t>
            </w:r>
            <w:proofErr w:type="gramEnd"/>
            <w:r w:rsidRPr="00993CF2">
              <w:rPr>
                <w:rFonts w:ascii="標楷體" w:eastAsia="標楷體" w:hAnsi="標楷體" w:cs="Arial Unicode MS" w:hint="eastAsia"/>
                <w:color w:val="000000"/>
                <w:spacing w:val="-2"/>
                <w:sz w:val="20"/>
                <w:szCs w:val="20"/>
              </w:rPr>
              <w:t>地。</w:t>
            </w:r>
          </w:p>
          <w:p w14:paraId="1DC9B5E0" w14:textId="7EB7722A"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【戶外教育】</w:t>
            </w:r>
          </w:p>
          <w:p w14:paraId="5E53082C"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戶E1善用教室外、戶外及校外教學，認識生活環境（自然或人為）。</w:t>
            </w:r>
          </w:p>
          <w:p w14:paraId="18CC9F38" w14:textId="326D69DC"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戶E3善用五官的感知，培養眼、耳、鼻、舌、觸覺及心靈對環境感受的能力。</w:t>
            </w:r>
          </w:p>
        </w:tc>
      </w:tr>
      <w:tr w:rsidR="00A34FF9" w:rsidRPr="008A3824" w14:paraId="438DE299" w14:textId="77777777" w:rsidTr="00AE342E">
        <w:tc>
          <w:tcPr>
            <w:tcW w:w="1537" w:type="dxa"/>
            <w:shd w:val="clear" w:color="auto" w:fill="FFFFFF" w:themeFill="background1"/>
          </w:tcPr>
          <w:p w14:paraId="18BE029F" w14:textId="77777777" w:rsidR="00A34FF9" w:rsidRDefault="00A34FF9" w:rsidP="00A34FF9">
            <w:pPr>
              <w:spacing w:line="240" w:lineRule="exact"/>
              <w:jc w:val="center"/>
              <w:rPr>
                <w:snapToGrid w:val="0"/>
                <w:kern w:val="0"/>
                <w:sz w:val="20"/>
                <w:szCs w:val="20"/>
              </w:rPr>
            </w:pPr>
            <w:r>
              <w:rPr>
                <w:rFonts w:ascii="標楷體" w:eastAsia="標楷體" w:hAnsi="標楷體" w:hint="eastAsia"/>
                <w:snapToGrid w:val="0"/>
                <w:kern w:val="0"/>
                <w:szCs w:val="20"/>
              </w:rPr>
              <w:t>第七</w:t>
            </w:r>
            <w:proofErr w:type="gramStart"/>
            <w:r>
              <w:rPr>
                <w:rFonts w:ascii="標楷體" w:eastAsia="標楷體" w:hAnsi="標楷體" w:hint="eastAsia"/>
                <w:snapToGrid w:val="0"/>
                <w:kern w:val="0"/>
                <w:szCs w:val="20"/>
              </w:rPr>
              <w:t>週</w:t>
            </w:r>
            <w:proofErr w:type="gramEnd"/>
          </w:p>
          <w:p w14:paraId="3F9E89FC" w14:textId="4C774A91" w:rsidR="00A34FF9" w:rsidRPr="00D86C0A" w:rsidRDefault="00A34FF9" w:rsidP="00A34FF9">
            <w:pPr>
              <w:jc w:val="center"/>
              <w:rPr>
                <w:rFonts w:ascii="標楷體" w:eastAsia="標楷體" w:hAnsi="標楷體"/>
                <w:sz w:val="20"/>
                <w:szCs w:val="20"/>
              </w:rPr>
            </w:pPr>
            <w:r>
              <w:rPr>
                <w:rFonts w:ascii="標楷體" w:eastAsia="標楷體" w:hAnsi="標楷體" w:hint="eastAsia"/>
                <w:szCs w:val="20"/>
              </w:rPr>
              <w:t>10/11~10/15</w:t>
            </w:r>
          </w:p>
        </w:tc>
        <w:tc>
          <w:tcPr>
            <w:tcW w:w="2214" w:type="dxa"/>
            <w:gridSpan w:val="2"/>
            <w:vAlign w:val="center"/>
          </w:tcPr>
          <w:p w14:paraId="7DF4F1EA" w14:textId="77777777" w:rsidR="00A34FF9" w:rsidRPr="00993CF2" w:rsidRDefault="00A34FF9" w:rsidP="00A34FF9">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二、空氣和水</w:t>
            </w:r>
          </w:p>
          <w:p w14:paraId="1D040370" w14:textId="38F1AB19" w:rsidR="00A34FF9" w:rsidRPr="008A3824" w:rsidRDefault="00A34FF9" w:rsidP="00A34FF9">
            <w:pPr>
              <w:jc w:val="center"/>
              <w:rPr>
                <w:rFonts w:ascii="標楷體" w:eastAsia="標楷體" w:hAnsi="標楷體"/>
              </w:rPr>
            </w:pPr>
            <w:r w:rsidRPr="00993CF2">
              <w:rPr>
                <w:rFonts w:ascii="標楷體" w:eastAsia="標楷體" w:hAnsi="標楷體" w:hint="eastAsia"/>
                <w:color w:val="000000"/>
                <w:sz w:val="20"/>
                <w:szCs w:val="20"/>
              </w:rPr>
              <w:t>1.生活中的空氣和水</w:t>
            </w:r>
          </w:p>
        </w:tc>
        <w:tc>
          <w:tcPr>
            <w:tcW w:w="700" w:type="dxa"/>
            <w:gridSpan w:val="2"/>
            <w:vAlign w:val="center"/>
          </w:tcPr>
          <w:p w14:paraId="00E9A265" w14:textId="2B9A20A2" w:rsidR="00A34FF9" w:rsidRPr="008A3824" w:rsidRDefault="00A34FF9" w:rsidP="00A34FF9">
            <w:pPr>
              <w:jc w:val="center"/>
              <w:rPr>
                <w:rFonts w:ascii="標楷體" w:eastAsia="標楷體" w:hAnsi="標楷體"/>
              </w:rPr>
            </w:pPr>
            <w:r w:rsidRPr="004F17D9">
              <w:rPr>
                <w:rFonts w:ascii="標楷體" w:eastAsia="標楷體" w:hAnsi="標楷體" w:hint="eastAsia"/>
              </w:rPr>
              <w:t>3</w:t>
            </w:r>
          </w:p>
        </w:tc>
        <w:tc>
          <w:tcPr>
            <w:tcW w:w="2353" w:type="dxa"/>
            <w:gridSpan w:val="2"/>
          </w:tcPr>
          <w:p w14:paraId="6A430F2C"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1.透過討論，了解人類維持生命需要陽光、食物、空氣和水。</w:t>
            </w:r>
          </w:p>
          <w:p w14:paraId="429243A6" w14:textId="29A9F16A"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2.透過操作與觀察，了解</w:t>
            </w:r>
            <w:r w:rsidRPr="00993CF2">
              <w:rPr>
                <w:rFonts w:ascii="標楷體" w:eastAsia="標楷體" w:hAnsi="標楷體" w:cs="Arial Unicode MS" w:hint="eastAsia"/>
                <w:color w:val="000000"/>
                <w:spacing w:val="-2"/>
                <w:sz w:val="20"/>
                <w:szCs w:val="20"/>
              </w:rPr>
              <w:lastRenderedPageBreak/>
              <w:t>空氣通常存在有空隙的地方。</w:t>
            </w:r>
          </w:p>
        </w:tc>
        <w:tc>
          <w:tcPr>
            <w:tcW w:w="2351" w:type="dxa"/>
            <w:gridSpan w:val="2"/>
            <w:tcBorders>
              <w:left w:val="single" w:sz="4" w:space="0" w:color="auto"/>
            </w:tcBorders>
          </w:tcPr>
          <w:p w14:paraId="3371340D" w14:textId="515B7758"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lastRenderedPageBreak/>
              <w:t>po-Ⅱ-1能從日常經驗、學習活動、自然環境，進行觀察，進而能察覺問題。</w:t>
            </w:r>
          </w:p>
        </w:tc>
        <w:tc>
          <w:tcPr>
            <w:tcW w:w="2229" w:type="dxa"/>
            <w:gridSpan w:val="2"/>
            <w:tcBorders>
              <w:left w:val="single" w:sz="4" w:space="0" w:color="auto"/>
            </w:tcBorders>
          </w:tcPr>
          <w:p w14:paraId="062A7BBC" w14:textId="3CFE3C87"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INa-Ⅱ-7生物需要能量(養分</w:t>
            </w:r>
            <w:proofErr w:type="gramStart"/>
            <w:r w:rsidRPr="00993CF2">
              <w:rPr>
                <w:rFonts w:ascii="標楷體" w:eastAsia="標楷體" w:hAnsi="標楷體" w:hint="eastAsia"/>
                <w:color w:val="000000"/>
                <w:spacing w:val="-2"/>
                <w:kern w:val="0"/>
                <w:sz w:val="20"/>
                <w:szCs w:val="20"/>
              </w:rPr>
              <w:t>）</w:t>
            </w:r>
            <w:proofErr w:type="gramEnd"/>
            <w:r w:rsidRPr="00993CF2">
              <w:rPr>
                <w:rFonts w:ascii="標楷體" w:eastAsia="標楷體" w:hAnsi="標楷體" w:hint="eastAsia"/>
                <w:color w:val="000000"/>
                <w:spacing w:val="-2"/>
                <w:kern w:val="0"/>
                <w:sz w:val="20"/>
                <w:szCs w:val="20"/>
              </w:rPr>
              <w:t>、陽光、空氣、水和土壤，維持生命、生長與活動。</w:t>
            </w:r>
          </w:p>
        </w:tc>
        <w:tc>
          <w:tcPr>
            <w:tcW w:w="1543" w:type="dxa"/>
          </w:tcPr>
          <w:p w14:paraId="776A79F7" w14:textId="77777777" w:rsidR="00A34FF9" w:rsidRPr="00993CF2"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4AD5FA82" w14:textId="77777777" w:rsidR="00A34FF9" w:rsidRPr="00993CF2" w:rsidRDefault="00A34FF9" w:rsidP="00A34FF9">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420D9B73" w14:textId="77777777" w:rsidR="00A34FF9"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2737DC38" w14:textId="32FB7135" w:rsidR="00BD686F" w:rsidRPr="008A3824" w:rsidRDefault="00BD686F" w:rsidP="00A34FF9">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00039290" w14:textId="01AA473F"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25081EAF" w14:textId="241A408F"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環E1參與戶外學習與自然體驗，覺知自然環境的美、平衡與</w:t>
            </w:r>
            <w:r w:rsidRPr="00993CF2">
              <w:rPr>
                <w:rFonts w:ascii="標楷體" w:eastAsia="標楷體" w:hAnsi="標楷體" w:cs="Arial Unicode MS" w:hint="eastAsia"/>
                <w:color w:val="000000"/>
                <w:spacing w:val="-2"/>
                <w:sz w:val="20"/>
                <w:szCs w:val="20"/>
              </w:rPr>
              <w:lastRenderedPageBreak/>
              <w:t>完整性。</w:t>
            </w:r>
          </w:p>
        </w:tc>
      </w:tr>
      <w:tr w:rsidR="00A34FF9" w:rsidRPr="008A3824" w14:paraId="1AE68DCE" w14:textId="77777777" w:rsidTr="00AE342E">
        <w:tc>
          <w:tcPr>
            <w:tcW w:w="1537" w:type="dxa"/>
            <w:shd w:val="clear" w:color="auto" w:fill="FFFFFF" w:themeFill="background1"/>
          </w:tcPr>
          <w:p w14:paraId="69624E31" w14:textId="77777777" w:rsidR="00A34FF9" w:rsidRDefault="00A34FF9" w:rsidP="00A34FF9">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第八</w:t>
            </w:r>
            <w:proofErr w:type="gramStart"/>
            <w:r>
              <w:rPr>
                <w:rFonts w:ascii="標楷體" w:eastAsia="標楷體" w:hAnsi="標楷體" w:hint="eastAsia"/>
                <w:snapToGrid w:val="0"/>
                <w:kern w:val="0"/>
                <w:szCs w:val="20"/>
              </w:rPr>
              <w:t>週</w:t>
            </w:r>
            <w:proofErr w:type="gramEnd"/>
          </w:p>
          <w:p w14:paraId="323526A0" w14:textId="7B5E9AF8" w:rsidR="00A34FF9" w:rsidRPr="00D86C0A" w:rsidRDefault="00A34FF9" w:rsidP="00A34FF9">
            <w:pPr>
              <w:jc w:val="center"/>
              <w:rPr>
                <w:rFonts w:ascii="標楷體" w:eastAsia="標楷體" w:hAnsi="標楷體"/>
                <w:sz w:val="20"/>
                <w:szCs w:val="20"/>
              </w:rPr>
            </w:pPr>
            <w:r>
              <w:rPr>
                <w:rFonts w:ascii="標楷體" w:eastAsia="標楷體" w:hAnsi="標楷體" w:hint="eastAsia"/>
                <w:szCs w:val="20"/>
              </w:rPr>
              <w:t>10/18~10/22</w:t>
            </w:r>
          </w:p>
        </w:tc>
        <w:tc>
          <w:tcPr>
            <w:tcW w:w="2214" w:type="dxa"/>
            <w:gridSpan w:val="2"/>
            <w:vAlign w:val="center"/>
          </w:tcPr>
          <w:p w14:paraId="2A3DB91F" w14:textId="77777777" w:rsidR="00A34FF9" w:rsidRPr="00993CF2" w:rsidRDefault="00A34FF9" w:rsidP="00A34FF9">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二、空氣和水</w:t>
            </w:r>
          </w:p>
          <w:p w14:paraId="54967580" w14:textId="1CF3A857" w:rsidR="00A34FF9" w:rsidRPr="008A3824" w:rsidRDefault="00A34FF9" w:rsidP="00A34FF9">
            <w:pPr>
              <w:jc w:val="center"/>
              <w:rPr>
                <w:rFonts w:ascii="標楷體" w:eastAsia="標楷體" w:hAnsi="標楷體"/>
              </w:rPr>
            </w:pPr>
            <w:r w:rsidRPr="00993CF2">
              <w:rPr>
                <w:rFonts w:ascii="標楷體" w:eastAsia="標楷體" w:hAnsi="標楷體" w:hint="eastAsia"/>
                <w:color w:val="000000"/>
                <w:sz w:val="20"/>
                <w:szCs w:val="20"/>
              </w:rPr>
              <w:t>2.空氣和水的特性</w:t>
            </w:r>
          </w:p>
        </w:tc>
        <w:tc>
          <w:tcPr>
            <w:tcW w:w="700" w:type="dxa"/>
            <w:gridSpan w:val="2"/>
            <w:vAlign w:val="center"/>
          </w:tcPr>
          <w:p w14:paraId="0D9B9231" w14:textId="52E2AD6F" w:rsidR="00A34FF9" w:rsidRPr="008A3824" w:rsidRDefault="00A34FF9" w:rsidP="00A34FF9">
            <w:pPr>
              <w:jc w:val="center"/>
              <w:rPr>
                <w:rFonts w:ascii="標楷體" w:eastAsia="標楷體" w:hAnsi="標楷體"/>
              </w:rPr>
            </w:pPr>
            <w:r w:rsidRPr="004F17D9">
              <w:rPr>
                <w:rFonts w:ascii="標楷體" w:eastAsia="標楷體" w:hAnsi="標楷體" w:hint="eastAsia"/>
              </w:rPr>
              <w:t>3</w:t>
            </w:r>
          </w:p>
        </w:tc>
        <w:tc>
          <w:tcPr>
            <w:tcW w:w="2353" w:type="dxa"/>
            <w:gridSpan w:val="2"/>
          </w:tcPr>
          <w:p w14:paraId="779F2E98"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1.經由觀察，了解食物和水等物質占有空間，透過操作證明空氣占有空間。</w:t>
            </w:r>
          </w:p>
          <w:p w14:paraId="30CB7B2D"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2.透過操作及感受，了解食物、空氣和水等物質具有重量。</w:t>
            </w:r>
          </w:p>
          <w:p w14:paraId="4DEA3309" w14:textId="09412DDD"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3.透過操作及觀察，了解空氣和水沒有固定的形狀，可以充滿在各種容器中。</w:t>
            </w:r>
          </w:p>
        </w:tc>
        <w:tc>
          <w:tcPr>
            <w:tcW w:w="2351" w:type="dxa"/>
            <w:gridSpan w:val="2"/>
            <w:tcBorders>
              <w:left w:val="single" w:sz="4" w:space="0" w:color="auto"/>
            </w:tcBorders>
          </w:tcPr>
          <w:p w14:paraId="0064E934" w14:textId="77777777" w:rsidR="00A34FF9" w:rsidRPr="00993CF2" w:rsidRDefault="00A34FF9" w:rsidP="00A34FF9">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p</w:t>
            </w:r>
            <w:r w:rsidRPr="00993CF2">
              <w:rPr>
                <w:rFonts w:ascii="標楷體" w:eastAsia="標楷體" w:hAnsi="標楷體"/>
                <w:color w:val="000000"/>
                <w:spacing w:val="-2"/>
                <w:kern w:val="0"/>
                <w:sz w:val="20"/>
                <w:szCs w:val="20"/>
              </w:rPr>
              <w:t>e</w:t>
            </w:r>
            <w:r w:rsidRPr="00993CF2">
              <w:rPr>
                <w:rFonts w:ascii="標楷體" w:eastAsia="標楷體" w:hAnsi="標楷體" w:hint="eastAsia"/>
                <w:color w:val="000000"/>
                <w:spacing w:val="-2"/>
                <w:kern w:val="0"/>
                <w:sz w:val="20"/>
                <w:szCs w:val="20"/>
              </w:rPr>
              <w:t>-Ⅱ-</w:t>
            </w:r>
            <w:r w:rsidRPr="00993CF2">
              <w:rPr>
                <w:rFonts w:ascii="標楷體" w:eastAsia="標楷體" w:hAnsi="標楷體"/>
                <w:color w:val="000000"/>
                <w:spacing w:val="-2"/>
                <w:kern w:val="0"/>
                <w:sz w:val="20"/>
                <w:szCs w:val="20"/>
              </w:rPr>
              <w:t>2</w:t>
            </w:r>
            <w:r w:rsidRPr="00993CF2">
              <w:rPr>
                <w:rFonts w:ascii="標楷體" w:eastAsia="標楷體" w:hAnsi="標楷體" w:hint="eastAsia"/>
                <w:color w:val="000000"/>
                <w:spacing w:val="-2"/>
                <w:kern w:val="0"/>
                <w:sz w:val="20"/>
                <w:szCs w:val="20"/>
              </w:rPr>
              <w:t>能正確安全操作適合學習階段的物品、器材儀器、科技設備及資源，並能觀測和記錄。</w:t>
            </w:r>
          </w:p>
          <w:p w14:paraId="08E56E10" w14:textId="3A53216B"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ai-Ⅱ-1保持對自然現象的好奇心，透過不斷的探尋和提問，常會有新發現。</w:t>
            </w:r>
          </w:p>
        </w:tc>
        <w:tc>
          <w:tcPr>
            <w:tcW w:w="2229" w:type="dxa"/>
            <w:gridSpan w:val="2"/>
            <w:tcBorders>
              <w:left w:val="single" w:sz="4" w:space="0" w:color="auto"/>
            </w:tcBorders>
          </w:tcPr>
          <w:p w14:paraId="2235E230" w14:textId="77777777" w:rsidR="00A34FF9" w:rsidRPr="00993CF2" w:rsidRDefault="00A34FF9" w:rsidP="00A34FF9">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INa-Ⅱ-2在地球上，物質具有重量，佔有體積。</w:t>
            </w:r>
          </w:p>
          <w:p w14:paraId="0883C735" w14:textId="083304E9"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IN</w:t>
            </w:r>
            <w:r w:rsidRPr="00993CF2">
              <w:rPr>
                <w:rFonts w:ascii="標楷體" w:eastAsia="標楷體" w:hAnsi="標楷體"/>
                <w:color w:val="000000"/>
                <w:spacing w:val="-2"/>
                <w:kern w:val="0"/>
                <w:sz w:val="20"/>
                <w:szCs w:val="20"/>
              </w:rPr>
              <w:t>c</w:t>
            </w:r>
            <w:r w:rsidRPr="00993CF2">
              <w:rPr>
                <w:rFonts w:ascii="標楷體" w:eastAsia="標楷體" w:hAnsi="標楷體" w:hint="eastAsia"/>
                <w:color w:val="000000"/>
                <w:spacing w:val="-2"/>
                <w:kern w:val="0"/>
                <w:sz w:val="20"/>
                <w:szCs w:val="20"/>
              </w:rPr>
              <w:t>-Ⅱ-</w:t>
            </w:r>
            <w:r w:rsidRPr="00993CF2">
              <w:rPr>
                <w:rFonts w:ascii="標楷體" w:eastAsia="標楷體" w:hAnsi="標楷體"/>
                <w:color w:val="000000"/>
                <w:spacing w:val="-2"/>
                <w:kern w:val="0"/>
                <w:sz w:val="20"/>
                <w:szCs w:val="20"/>
              </w:rPr>
              <w:t>5</w:t>
            </w:r>
            <w:r w:rsidRPr="00993CF2">
              <w:rPr>
                <w:rFonts w:ascii="標楷體" w:eastAsia="標楷體" w:hAnsi="標楷體" w:hint="eastAsia"/>
                <w:color w:val="000000"/>
                <w:spacing w:val="-2"/>
                <w:kern w:val="0"/>
                <w:sz w:val="20"/>
                <w:szCs w:val="20"/>
              </w:rPr>
              <w:t>水和空氣可以傳送動力讓物體移動。</w:t>
            </w:r>
          </w:p>
        </w:tc>
        <w:tc>
          <w:tcPr>
            <w:tcW w:w="1543" w:type="dxa"/>
          </w:tcPr>
          <w:p w14:paraId="6E12C1F4" w14:textId="77777777" w:rsidR="00A34FF9" w:rsidRPr="00993CF2"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60A79ACF" w14:textId="77777777" w:rsidR="00A34FF9" w:rsidRPr="00993CF2" w:rsidRDefault="00A34FF9" w:rsidP="00A34FF9">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63D14C60" w14:textId="18EAEA11" w:rsidR="00A34FF9" w:rsidRPr="008A3824" w:rsidRDefault="00A34FF9" w:rsidP="00A34FF9">
            <w:pPr>
              <w:jc w:val="center"/>
              <w:rPr>
                <w:rFonts w:ascii="標楷體" w:eastAsia="標楷體" w:hAnsi="標楷體"/>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tc>
        <w:tc>
          <w:tcPr>
            <w:tcW w:w="1942" w:type="dxa"/>
          </w:tcPr>
          <w:p w14:paraId="40D251B9" w14:textId="3BFBF90B"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6F6BF017" w14:textId="5F961014"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tc>
      </w:tr>
      <w:tr w:rsidR="00A34FF9" w:rsidRPr="008A3824" w14:paraId="67407120" w14:textId="77777777" w:rsidTr="00AE342E">
        <w:tc>
          <w:tcPr>
            <w:tcW w:w="1537" w:type="dxa"/>
            <w:shd w:val="clear" w:color="auto" w:fill="FFFFFF" w:themeFill="background1"/>
          </w:tcPr>
          <w:p w14:paraId="0783D86F" w14:textId="77777777" w:rsidR="00A34FF9" w:rsidRDefault="00A34FF9" w:rsidP="00A34FF9">
            <w:pPr>
              <w:spacing w:line="240" w:lineRule="exact"/>
              <w:jc w:val="center"/>
              <w:rPr>
                <w:snapToGrid w:val="0"/>
                <w:kern w:val="0"/>
                <w:sz w:val="20"/>
                <w:szCs w:val="20"/>
              </w:rPr>
            </w:pPr>
            <w:r>
              <w:rPr>
                <w:rFonts w:ascii="標楷體" w:eastAsia="標楷體" w:hAnsi="標楷體" w:hint="eastAsia"/>
                <w:snapToGrid w:val="0"/>
                <w:kern w:val="0"/>
                <w:szCs w:val="20"/>
              </w:rPr>
              <w:t>第九</w:t>
            </w:r>
            <w:proofErr w:type="gramStart"/>
            <w:r>
              <w:rPr>
                <w:rFonts w:ascii="標楷體" w:eastAsia="標楷體" w:hAnsi="標楷體" w:hint="eastAsia"/>
                <w:snapToGrid w:val="0"/>
                <w:kern w:val="0"/>
                <w:szCs w:val="20"/>
              </w:rPr>
              <w:t>週</w:t>
            </w:r>
            <w:proofErr w:type="gramEnd"/>
          </w:p>
          <w:p w14:paraId="7003E58A" w14:textId="6812D631" w:rsidR="00A34FF9" w:rsidRPr="00D86C0A" w:rsidRDefault="00A34FF9" w:rsidP="00A34FF9">
            <w:pPr>
              <w:jc w:val="center"/>
              <w:rPr>
                <w:rFonts w:ascii="標楷體" w:eastAsia="標楷體" w:hAnsi="標楷體"/>
                <w:sz w:val="20"/>
                <w:szCs w:val="20"/>
              </w:rPr>
            </w:pPr>
            <w:r>
              <w:rPr>
                <w:rFonts w:ascii="標楷體" w:eastAsia="標楷體" w:hAnsi="標楷體" w:hint="eastAsia"/>
                <w:szCs w:val="20"/>
              </w:rPr>
              <w:t>10/25~10/29</w:t>
            </w:r>
          </w:p>
        </w:tc>
        <w:tc>
          <w:tcPr>
            <w:tcW w:w="2214" w:type="dxa"/>
            <w:gridSpan w:val="2"/>
            <w:vAlign w:val="center"/>
          </w:tcPr>
          <w:p w14:paraId="4A8DCF6C" w14:textId="77777777" w:rsidR="00A34FF9" w:rsidRPr="00993CF2" w:rsidRDefault="00A34FF9" w:rsidP="00A34FF9">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二、空氣和水</w:t>
            </w:r>
          </w:p>
          <w:p w14:paraId="02DF6438" w14:textId="711B13F3" w:rsidR="00A34FF9" w:rsidRPr="00BD686F" w:rsidRDefault="00A34FF9" w:rsidP="00BD686F">
            <w:pPr>
              <w:jc w:val="center"/>
              <w:rPr>
                <w:rFonts w:ascii="標楷體" w:eastAsia="標楷體" w:hAnsi="標楷體"/>
                <w:color w:val="000000"/>
                <w:sz w:val="20"/>
                <w:szCs w:val="20"/>
              </w:rPr>
            </w:pPr>
            <w:r w:rsidRPr="00993CF2">
              <w:rPr>
                <w:rFonts w:ascii="標楷體" w:eastAsia="標楷體" w:hAnsi="標楷體" w:hint="eastAsia"/>
                <w:color w:val="000000"/>
                <w:sz w:val="20"/>
                <w:szCs w:val="20"/>
              </w:rPr>
              <w:t>2.空氣和水的特性</w:t>
            </w:r>
          </w:p>
        </w:tc>
        <w:tc>
          <w:tcPr>
            <w:tcW w:w="700" w:type="dxa"/>
            <w:gridSpan w:val="2"/>
            <w:vAlign w:val="center"/>
          </w:tcPr>
          <w:p w14:paraId="27DDD972" w14:textId="5D247036" w:rsidR="00A34FF9" w:rsidRPr="008A3824" w:rsidRDefault="00A34FF9" w:rsidP="00A34FF9">
            <w:pPr>
              <w:jc w:val="center"/>
              <w:rPr>
                <w:rFonts w:ascii="標楷體" w:eastAsia="標楷體" w:hAnsi="標楷體"/>
              </w:rPr>
            </w:pPr>
            <w:r w:rsidRPr="004F17D9">
              <w:rPr>
                <w:rFonts w:ascii="標楷體" w:eastAsia="標楷體" w:hAnsi="標楷體" w:hint="eastAsia"/>
              </w:rPr>
              <w:t>3</w:t>
            </w:r>
          </w:p>
        </w:tc>
        <w:tc>
          <w:tcPr>
            <w:tcW w:w="2353" w:type="dxa"/>
            <w:gridSpan w:val="2"/>
          </w:tcPr>
          <w:p w14:paraId="2EA1E9B8" w14:textId="248939D3"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◆經由觀察與討論，了解空氣和水都可以傳送動力，並將生活經驗和同學分享。</w:t>
            </w:r>
          </w:p>
        </w:tc>
        <w:tc>
          <w:tcPr>
            <w:tcW w:w="2351" w:type="dxa"/>
            <w:gridSpan w:val="2"/>
            <w:tcBorders>
              <w:left w:val="single" w:sz="4" w:space="0" w:color="auto"/>
            </w:tcBorders>
          </w:tcPr>
          <w:p w14:paraId="28501E56" w14:textId="77777777" w:rsidR="00A34FF9" w:rsidRPr="00993CF2" w:rsidRDefault="00A34FF9" w:rsidP="00A34FF9">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p</w:t>
            </w:r>
            <w:r w:rsidRPr="00993CF2">
              <w:rPr>
                <w:rFonts w:ascii="標楷體" w:eastAsia="標楷體" w:hAnsi="標楷體"/>
                <w:color w:val="000000"/>
                <w:spacing w:val="-2"/>
                <w:kern w:val="0"/>
                <w:sz w:val="20"/>
                <w:szCs w:val="20"/>
              </w:rPr>
              <w:t>e</w:t>
            </w:r>
            <w:r w:rsidRPr="00993CF2">
              <w:rPr>
                <w:rFonts w:ascii="標楷體" w:eastAsia="標楷體" w:hAnsi="標楷體" w:hint="eastAsia"/>
                <w:color w:val="000000"/>
                <w:spacing w:val="-2"/>
                <w:kern w:val="0"/>
                <w:sz w:val="20"/>
                <w:szCs w:val="20"/>
              </w:rPr>
              <w:t>-Ⅱ-</w:t>
            </w:r>
            <w:r w:rsidRPr="00993CF2">
              <w:rPr>
                <w:rFonts w:ascii="標楷體" w:eastAsia="標楷體" w:hAnsi="標楷體"/>
                <w:color w:val="000000"/>
                <w:spacing w:val="-2"/>
                <w:kern w:val="0"/>
                <w:sz w:val="20"/>
                <w:szCs w:val="20"/>
              </w:rPr>
              <w:t>2</w:t>
            </w:r>
            <w:r w:rsidRPr="00993CF2">
              <w:rPr>
                <w:rFonts w:ascii="標楷體" w:eastAsia="標楷體" w:hAnsi="標楷體" w:hint="eastAsia"/>
                <w:color w:val="000000"/>
                <w:spacing w:val="-2"/>
                <w:kern w:val="0"/>
                <w:sz w:val="20"/>
                <w:szCs w:val="20"/>
              </w:rPr>
              <w:t>能正確安全操作適合學習階段的物品、器材儀器、科技設備及資源，並能觀測和記錄。</w:t>
            </w:r>
          </w:p>
          <w:p w14:paraId="7CD0A071" w14:textId="24A88BDB"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ai-Ⅱ-1保持對自然現象的好奇心，透過不斷的探尋和提問，常會有新發現。</w:t>
            </w:r>
          </w:p>
        </w:tc>
        <w:tc>
          <w:tcPr>
            <w:tcW w:w="2229" w:type="dxa"/>
            <w:gridSpan w:val="2"/>
            <w:tcBorders>
              <w:left w:val="single" w:sz="4" w:space="0" w:color="auto"/>
            </w:tcBorders>
          </w:tcPr>
          <w:p w14:paraId="710A1664" w14:textId="77777777" w:rsidR="00A34FF9" w:rsidRPr="00993CF2" w:rsidRDefault="00A34FF9" w:rsidP="00A34FF9">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INa-Ⅱ-2在地球上，物質具有重量，佔有體積。</w:t>
            </w:r>
          </w:p>
          <w:p w14:paraId="7F5FCA20" w14:textId="2B09DF42"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IN</w:t>
            </w:r>
            <w:r w:rsidRPr="00993CF2">
              <w:rPr>
                <w:rFonts w:ascii="標楷體" w:eastAsia="標楷體" w:hAnsi="標楷體"/>
                <w:color w:val="000000"/>
                <w:spacing w:val="-2"/>
                <w:kern w:val="0"/>
                <w:sz w:val="20"/>
                <w:szCs w:val="20"/>
              </w:rPr>
              <w:t>c</w:t>
            </w:r>
            <w:r w:rsidRPr="00993CF2">
              <w:rPr>
                <w:rFonts w:ascii="標楷體" w:eastAsia="標楷體" w:hAnsi="標楷體" w:hint="eastAsia"/>
                <w:color w:val="000000"/>
                <w:spacing w:val="-2"/>
                <w:kern w:val="0"/>
                <w:sz w:val="20"/>
                <w:szCs w:val="20"/>
              </w:rPr>
              <w:t>-Ⅱ-</w:t>
            </w:r>
            <w:r w:rsidRPr="00993CF2">
              <w:rPr>
                <w:rFonts w:ascii="標楷體" w:eastAsia="標楷體" w:hAnsi="標楷體"/>
                <w:color w:val="000000"/>
                <w:spacing w:val="-2"/>
                <w:kern w:val="0"/>
                <w:sz w:val="20"/>
                <w:szCs w:val="20"/>
              </w:rPr>
              <w:t>5</w:t>
            </w:r>
            <w:r w:rsidRPr="00993CF2">
              <w:rPr>
                <w:rFonts w:ascii="標楷體" w:eastAsia="標楷體" w:hAnsi="標楷體" w:hint="eastAsia"/>
                <w:color w:val="000000"/>
                <w:spacing w:val="-2"/>
                <w:kern w:val="0"/>
                <w:sz w:val="20"/>
                <w:szCs w:val="20"/>
              </w:rPr>
              <w:t>水和空氣可以傳送動力讓物體移動。</w:t>
            </w:r>
          </w:p>
        </w:tc>
        <w:tc>
          <w:tcPr>
            <w:tcW w:w="1543" w:type="dxa"/>
          </w:tcPr>
          <w:p w14:paraId="0BDE45D0" w14:textId="77777777" w:rsidR="00A34FF9" w:rsidRPr="00993CF2"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6929059E" w14:textId="77777777" w:rsidR="00A34FF9" w:rsidRPr="00993CF2" w:rsidRDefault="00A34FF9" w:rsidP="00A34FF9">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48540598" w14:textId="77777777" w:rsidR="00A34FF9"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61A15CA2" w14:textId="4334C031" w:rsidR="00A34FF9" w:rsidRPr="008A3824" w:rsidRDefault="00A34FF9" w:rsidP="00A34FF9">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5B176A78" w14:textId="7A2DA77C"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066B8E58" w14:textId="2C5C6FF0"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tc>
      </w:tr>
      <w:tr w:rsidR="00A34FF9" w:rsidRPr="008A3824" w14:paraId="17E9A1F7" w14:textId="77777777" w:rsidTr="00AE342E">
        <w:tc>
          <w:tcPr>
            <w:tcW w:w="1537" w:type="dxa"/>
            <w:shd w:val="clear" w:color="auto" w:fill="FFFFFF" w:themeFill="background1"/>
          </w:tcPr>
          <w:p w14:paraId="3A49CF96" w14:textId="77777777" w:rsidR="00A34FF9" w:rsidRDefault="00A34FF9" w:rsidP="00A34FF9">
            <w:pPr>
              <w:spacing w:line="240" w:lineRule="exact"/>
              <w:jc w:val="center"/>
              <w:rPr>
                <w:snapToGrid w:val="0"/>
                <w:kern w:val="0"/>
                <w:sz w:val="20"/>
                <w:szCs w:val="20"/>
              </w:rPr>
            </w:pPr>
            <w:r>
              <w:rPr>
                <w:rFonts w:ascii="標楷體" w:eastAsia="標楷體" w:hAnsi="標楷體" w:hint="eastAsia"/>
                <w:snapToGrid w:val="0"/>
                <w:kern w:val="0"/>
                <w:szCs w:val="20"/>
              </w:rPr>
              <w:t>第十</w:t>
            </w:r>
            <w:proofErr w:type="gramStart"/>
            <w:r>
              <w:rPr>
                <w:rFonts w:ascii="標楷體" w:eastAsia="標楷體" w:hAnsi="標楷體" w:hint="eastAsia"/>
                <w:snapToGrid w:val="0"/>
                <w:kern w:val="0"/>
                <w:szCs w:val="20"/>
              </w:rPr>
              <w:t>週</w:t>
            </w:r>
            <w:proofErr w:type="gramEnd"/>
          </w:p>
          <w:p w14:paraId="23A2FF7E" w14:textId="3CAD7F50" w:rsidR="00A34FF9" w:rsidRPr="00D86C0A" w:rsidRDefault="00A34FF9" w:rsidP="00A34FF9">
            <w:pPr>
              <w:jc w:val="center"/>
              <w:rPr>
                <w:rFonts w:ascii="標楷體" w:eastAsia="標楷體" w:hAnsi="標楷體"/>
                <w:sz w:val="20"/>
                <w:szCs w:val="20"/>
              </w:rPr>
            </w:pPr>
            <w:r>
              <w:rPr>
                <w:rFonts w:ascii="標楷體" w:eastAsia="標楷體" w:hAnsi="標楷體" w:hint="eastAsia"/>
                <w:szCs w:val="20"/>
              </w:rPr>
              <w:t>11/1~11/5</w:t>
            </w:r>
          </w:p>
        </w:tc>
        <w:tc>
          <w:tcPr>
            <w:tcW w:w="2214" w:type="dxa"/>
            <w:gridSpan w:val="2"/>
            <w:vAlign w:val="center"/>
          </w:tcPr>
          <w:p w14:paraId="4031C0EA" w14:textId="77777777" w:rsidR="00A34FF9" w:rsidRPr="00993CF2" w:rsidRDefault="00A34FF9" w:rsidP="00A34FF9">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二、空氣和水</w:t>
            </w:r>
          </w:p>
          <w:p w14:paraId="46D612EF" w14:textId="77777777" w:rsidR="00A34FF9" w:rsidRDefault="00A34FF9" w:rsidP="00A34FF9">
            <w:pPr>
              <w:jc w:val="center"/>
              <w:rPr>
                <w:rFonts w:ascii="標楷體" w:eastAsia="標楷體" w:hAnsi="標楷體"/>
                <w:color w:val="000000"/>
                <w:sz w:val="20"/>
                <w:szCs w:val="20"/>
              </w:rPr>
            </w:pPr>
            <w:r w:rsidRPr="00993CF2">
              <w:rPr>
                <w:rFonts w:ascii="標楷體" w:eastAsia="標楷體" w:hAnsi="標楷體" w:hint="eastAsia"/>
                <w:color w:val="000000"/>
                <w:sz w:val="20"/>
                <w:szCs w:val="20"/>
              </w:rPr>
              <w:t>3.流動的空氣</w:t>
            </w:r>
          </w:p>
          <w:p w14:paraId="5B9EDE4D" w14:textId="7A405375" w:rsidR="00BD686F" w:rsidRPr="008A3824" w:rsidRDefault="00BD686F" w:rsidP="00A34FF9">
            <w:pPr>
              <w:jc w:val="center"/>
              <w:rPr>
                <w:rFonts w:ascii="標楷體" w:eastAsia="標楷體" w:hAnsi="標楷體"/>
              </w:rPr>
            </w:pPr>
            <w:r>
              <w:rPr>
                <w:rFonts w:ascii="標楷體" w:eastAsia="標楷體" w:hAnsi="標楷體" w:hint="eastAsia"/>
                <w:color w:val="000000"/>
                <w:sz w:val="20"/>
                <w:szCs w:val="20"/>
              </w:rPr>
              <w:t>期中評量</w:t>
            </w:r>
          </w:p>
        </w:tc>
        <w:tc>
          <w:tcPr>
            <w:tcW w:w="700" w:type="dxa"/>
            <w:gridSpan w:val="2"/>
            <w:vAlign w:val="center"/>
          </w:tcPr>
          <w:p w14:paraId="36262707" w14:textId="59F1AF3E" w:rsidR="00A34FF9" w:rsidRPr="008A3824" w:rsidRDefault="00A34FF9" w:rsidP="00A34FF9">
            <w:pPr>
              <w:jc w:val="center"/>
              <w:rPr>
                <w:rFonts w:ascii="標楷體" w:eastAsia="標楷體" w:hAnsi="標楷體"/>
              </w:rPr>
            </w:pPr>
            <w:r w:rsidRPr="004F17D9">
              <w:rPr>
                <w:rFonts w:ascii="標楷體" w:eastAsia="標楷體" w:hAnsi="標楷體" w:hint="eastAsia"/>
              </w:rPr>
              <w:t>3</w:t>
            </w:r>
          </w:p>
        </w:tc>
        <w:tc>
          <w:tcPr>
            <w:tcW w:w="2353" w:type="dxa"/>
            <w:gridSpan w:val="2"/>
          </w:tcPr>
          <w:p w14:paraId="3F7C1284"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1.透過觀察知道空氣流動會形成風，而讓物體轉動、飄動或被吹動。</w:t>
            </w:r>
          </w:p>
          <w:p w14:paraId="15DF3B01"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2.了解空氣流動之其他生活中的例子及風對生活的影響。</w:t>
            </w:r>
          </w:p>
          <w:p w14:paraId="2FE7622B"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3.能夠利用空氣的特性設計並製作好玩的空氣</w:t>
            </w:r>
            <w:r w:rsidRPr="00993CF2">
              <w:rPr>
                <w:rFonts w:ascii="標楷體" w:eastAsia="標楷體" w:hAnsi="標楷體" w:cs="Arial Unicode MS" w:hint="eastAsia"/>
                <w:color w:val="000000"/>
                <w:spacing w:val="-2"/>
                <w:sz w:val="20"/>
                <w:szCs w:val="20"/>
              </w:rPr>
              <w:lastRenderedPageBreak/>
              <w:t>創意玩具。</w:t>
            </w:r>
          </w:p>
          <w:p w14:paraId="751A62B8" w14:textId="5AADC610"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4.能夠改進製作的方式或材料，讓空氣創意玩具的效果更好。</w:t>
            </w:r>
          </w:p>
        </w:tc>
        <w:tc>
          <w:tcPr>
            <w:tcW w:w="2351" w:type="dxa"/>
            <w:gridSpan w:val="2"/>
            <w:tcBorders>
              <w:left w:val="single" w:sz="4" w:space="0" w:color="auto"/>
            </w:tcBorders>
          </w:tcPr>
          <w:p w14:paraId="34C6B43B" w14:textId="77777777" w:rsidR="00A34FF9" w:rsidRPr="00993CF2" w:rsidRDefault="00A34FF9" w:rsidP="00A34FF9">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ai-Ⅱ-</w:t>
            </w:r>
            <w:r w:rsidRPr="00993CF2">
              <w:rPr>
                <w:rFonts w:ascii="標楷體" w:eastAsia="標楷體" w:hAnsi="標楷體"/>
                <w:color w:val="000000"/>
                <w:spacing w:val="-2"/>
                <w:kern w:val="0"/>
                <w:sz w:val="20"/>
                <w:szCs w:val="20"/>
              </w:rPr>
              <w:t>3</w:t>
            </w:r>
            <w:r w:rsidRPr="00993CF2">
              <w:rPr>
                <w:rFonts w:ascii="標楷體" w:eastAsia="標楷體" w:hAnsi="標楷體" w:hint="eastAsia"/>
                <w:color w:val="000000"/>
                <w:spacing w:val="-2"/>
                <w:kern w:val="0"/>
                <w:sz w:val="20"/>
                <w:szCs w:val="20"/>
              </w:rPr>
              <w:t>透過動手實作，享受以成品來表現自己構想的樂趣。</w:t>
            </w:r>
          </w:p>
          <w:p w14:paraId="03EEFA96" w14:textId="45FCF953"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ah-Ⅱ-1透過各種感官了解生活周遭事物的屬性。</w:t>
            </w:r>
          </w:p>
        </w:tc>
        <w:tc>
          <w:tcPr>
            <w:tcW w:w="2229" w:type="dxa"/>
            <w:gridSpan w:val="2"/>
            <w:tcBorders>
              <w:left w:val="single" w:sz="4" w:space="0" w:color="auto"/>
            </w:tcBorders>
          </w:tcPr>
          <w:p w14:paraId="5E577A7C" w14:textId="14F5C058"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kern w:val="0"/>
                <w:sz w:val="20"/>
                <w:szCs w:val="20"/>
              </w:rPr>
              <w:t>IN</w:t>
            </w:r>
            <w:r w:rsidRPr="00993CF2">
              <w:rPr>
                <w:rFonts w:ascii="標楷體" w:eastAsia="標楷體" w:hAnsi="標楷體"/>
                <w:color w:val="000000"/>
                <w:spacing w:val="-2"/>
                <w:kern w:val="0"/>
                <w:sz w:val="20"/>
                <w:szCs w:val="20"/>
              </w:rPr>
              <w:t>d</w:t>
            </w:r>
            <w:r w:rsidRPr="00993CF2">
              <w:rPr>
                <w:rFonts w:ascii="標楷體" w:eastAsia="標楷體" w:hAnsi="標楷體" w:hint="eastAsia"/>
                <w:color w:val="000000"/>
                <w:spacing w:val="-2"/>
                <w:kern w:val="0"/>
                <w:sz w:val="20"/>
                <w:szCs w:val="20"/>
              </w:rPr>
              <w:t>-Ⅱ-</w:t>
            </w:r>
            <w:r w:rsidRPr="00993CF2">
              <w:rPr>
                <w:rFonts w:ascii="標楷體" w:eastAsia="標楷體" w:hAnsi="標楷體"/>
                <w:color w:val="000000"/>
                <w:spacing w:val="-2"/>
                <w:kern w:val="0"/>
                <w:sz w:val="20"/>
                <w:szCs w:val="20"/>
              </w:rPr>
              <w:t>4</w:t>
            </w:r>
            <w:r w:rsidRPr="00993CF2">
              <w:rPr>
                <w:rFonts w:ascii="標楷體" w:eastAsia="標楷體" w:hAnsi="標楷體" w:hint="eastAsia"/>
                <w:color w:val="000000"/>
                <w:spacing w:val="-2"/>
                <w:kern w:val="0"/>
                <w:sz w:val="20"/>
                <w:szCs w:val="20"/>
              </w:rPr>
              <w:t>空氣流動產生風。</w:t>
            </w:r>
          </w:p>
        </w:tc>
        <w:tc>
          <w:tcPr>
            <w:tcW w:w="1543" w:type="dxa"/>
          </w:tcPr>
          <w:p w14:paraId="2D017E28" w14:textId="77777777" w:rsidR="00A34FF9" w:rsidRPr="00993CF2"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2D51905C" w14:textId="77777777" w:rsidR="00A34FF9" w:rsidRPr="00993CF2" w:rsidRDefault="00A34FF9" w:rsidP="00A34FF9">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64B03F11" w14:textId="77777777" w:rsidR="00A34FF9"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4622D8C0" w14:textId="35B24F81" w:rsidR="00BD686F" w:rsidRPr="008A3824" w:rsidRDefault="00BD686F" w:rsidP="00A34FF9">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200E3498" w14:textId="5EAE8191"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41E20BC0" w14:textId="5C047C5D"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tc>
      </w:tr>
      <w:tr w:rsidR="00A34FF9" w:rsidRPr="008A3824" w14:paraId="2D813948" w14:textId="77777777" w:rsidTr="00AE342E">
        <w:tc>
          <w:tcPr>
            <w:tcW w:w="1537" w:type="dxa"/>
            <w:shd w:val="clear" w:color="auto" w:fill="FFFFFF" w:themeFill="background1"/>
          </w:tcPr>
          <w:p w14:paraId="20FA4D50" w14:textId="77777777" w:rsidR="00A34FF9" w:rsidRDefault="00A34FF9" w:rsidP="00A34FF9">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第十一</w:t>
            </w:r>
            <w:proofErr w:type="gramStart"/>
            <w:r>
              <w:rPr>
                <w:rFonts w:ascii="標楷體" w:eastAsia="標楷體" w:hAnsi="標楷體" w:hint="eastAsia"/>
                <w:snapToGrid w:val="0"/>
                <w:kern w:val="0"/>
                <w:szCs w:val="20"/>
              </w:rPr>
              <w:t>週</w:t>
            </w:r>
            <w:proofErr w:type="gramEnd"/>
          </w:p>
          <w:p w14:paraId="3A380669" w14:textId="3D74C291" w:rsidR="00A34FF9" w:rsidRPr="00D86C0A" w:rsidRDefault="00A34FF9" w:rsidP="00A34FF9">
            <w:pPr>
              <w:jc w:val="center"/>
              <w:rPr>
                <w:rFonts w:ascii="標楷體" w:eastAsia="標楷體" w:hAnsi="標楷體"/>
                <w:sz w:val="20"/>
                <w:szCs w:val="20"/>
              </w:rPr>
            </w:pPr>
            <w:r>
              <w:rPr>
                <w:rFonts w:ascii="標楷體" w:eastAsia="標楷體" w:hAnsi="標楷體" w:hint="eastAsia"/>
                <w:szCs w:val="20"/>
              </w:rPr>
              <w:t>11/8~11/12</w:t>
            </w:r>
          </w:p>
        </w:tc>
        <w:tc>
          <w:tcPr>
            <w:tcW w:w="2214" w:type="dxa"/>
            <w:gridSpan w:val="2"/>
            <w:vAlign w:val="center"/>
          </w:tcPr>
          <w:p w14:paraId="44747F59" w14:textId="091573EE" w:rsidR="00DF44D0" w:rsidRDefault="00DF44D0" w:rsidP="00A34FF9">
            <w:pPr>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檢討期中評量試卷</w:t>
            </w:r>
          </w:p>
          <w:p w14:paraId="7971C064" w14:textId="21FEBBB9" w:rsidR="00A34FF9" w:rsidRPr="00993CF2" w:rsidRDefault="00A34FF9" w:rsidP="00A34FF9">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三、認識動物</w:t>
            </w:r>
          </w:p>
          <w:p w14:paraId="6F282D8A" w14:textId="1BEEAAED" w:rsidR="00A34FF9" w:rsidRPr="008A3824" w:rsidRDefault="00A34FF9" w:rsidP="00A34FF9">
            <w:pPr>
              <w:jc w:val="center"/>
              <w:rPr>
                <w:rFonts w:ascii="標楷體" w:eastAsia="標楷體" w:hAnsi="標楷體"/>
              </w:rPr>
            </w:pPr>
            <w:r w:rsidRPr="00993CF2">
              <w:rPr>
                <w:rFonts w:ascii="標楷體" w:eastAsia="標楷體" w:hAnsi="標楷體" w:hint="eastAsia"/>
                <w:color w:val="000000"/>
                <w:sz w:val="20"/>
                <w:szCs w:val="20"/>
              </w:rPr>
              <w:t>1.動物的身體</w:t>
            </w:r>
          </w:p>
        </w:tc>
        <w:tc>
          <w:tcPr>
            <w:tcW w:w="700" w:type="dxa"/>
            <w:gridSpan w:val="2"/>
            <w:vAlign w:val="center"/>
          </w:tcPr>
          <w:p w14:paraId="6D666165" w14:textId="27DCBF62" w:rsidR="00A34FF9" w:rsidRPr="008A3824" w:rsidRDefault="00A34FF9" w:rsidP="00A34FF9">
            <w:pPr>
              <w:jc w:val="center"/>
              <w:rPr>
                <w:rFonts w:ascii="標楷體" w:eastAsia="標楷體" w:hAnsi="標楷體"/>
              </w:rPr>
            </w:pPr>
            <w:r w:rsidRPr="004F17D9">
              <w:rPr>
                <w:rFonts w:ascii="標楷體" w:eastAsia="標楷體" w:hAnsi="標楷體" w:hint="eastAsia"/>
              </w:rPr>
              <w:t>3</w:t>
            </w:r>
          </w:p>
        </w:tc>
        <w:tc>
          <w:tcPr>
            <w:tcW w:w="2353" w:type="dxa"/>
            <w:gridSpan w:val="2"/>
          </w:tcPr>
          <w:p w14:paraId="579447BA"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1.透過圖片的觀察，發現生活中不同環境中有各種動物，動物有不同的外形特徵。</w:t>
            </w:r>
          </w:p>
          <w:p w14:paraId="6E908455"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2.能提出不同環境的動物有不同的外形特徵。</w:t>
            </w:r>
          </w:p>
          <w:p w14:paraId="3931A1F2"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3.能辨識常見動物的身體外形部位。</w:t>
            </w:r>
          </w:p>
          <w:p w14:paraId="06E5EB99" w14:textId="401E9E80"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4.能比較不同動物有不同的特徵。</w:t>
            </w:r>
          </w:p>
        </w:tc>
        <w:tc>
          <w:tcPr>
            <w:tcW w:w="2351" w:type="dxa"/>
            <w:gridSpan w:val="2"/>
            <w:tcBorders>
              <w:left w:val="single" w:sz="4" w:space="0" w:color="auto"/>
            </w:tcBorders>
          </w:tcPr>
          <w:p w14:paraId="32E0A59E" w14:textId="77777777" w:rsidR="00A34FF9" w:rsidRPr="00993CF2" w:rsidRDefault="00A34FF9" w:rsidP="00A34FF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tc-Ⅱ-1能簡單分辨或分類所觀察到的自然科學現象。</w:t>
            </w:r>
          </w:p>
          <w:p w14:paraId="6F3E7A55" w14:textId="77777777" w:rsidR="00A34FF9" w:rsidRPr="00993CF2" w:rsidRDefault="00A34FF9" w:rsidP="00A34FF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po-Ⅱ-1能從日常經驗、學習活動、自然環境，進行觀察，進而能察覺問題。</w:t>
            </w:r>
          </w:p>
          <w:p w14:paraId="4AE80A36" w14:textId="77777777" w:rsidR="00A34FF9" w:rsidRPr="00993CF2" w:rsidRDefault="00A34FF9" w:rsidP="00A34FF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ai-Ⅱ-1保持對自然現象的好奇心，透過不斷的探尋和提問，常會有新發現。</w:t>
            </w:r>
          </w:p>
          <w:p w14:paraId="3D4CC1ED" w14:textId="42DC92DB"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sz w:val="20"/>
                <w:szCs w:val="20"/>
              </w:rPr>
              <w:t>ah-Ⅱ-1透過各種感官了解生活週遭事物的屬性。</w:t>
            </w:r>
          </w:p>
        </w:tc>
        <w:tc>
          <w:tcPr>
            <w:tcW w:w="2229" w:type="dxa"/>
            <w:gridSpan w:val="2"/>
            <w:tcBorders>
              <w:left w:val="single" w:sz="4" w:space="0" w:color="auto"/>
            </w:tcBorders>
          </w:tcPr>
          <w:p w14:paraId="22FAC236" w14:textId="77777777" w:rsidR="00A34FF9" w:rsidRPr="00993CF2" w:rsidRDefault="00A34FF9" w:rsidP="00A34FF9">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INa-Ⅱ-1自然界（包含生物與非生物）是由不同物質所組成。</w:t>
            </w:r>
          </w:p>
          <w:p w14:paraId="08F9659E" w14:textId="77777777" w:rsidR="00A34FF9" w:rsidRPr="00993CF2" w:rsidRDefault="00A34FF9" w:rsidP="00A34FF9">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INb-Ⅱ-4生物的構造與功能是互相配合的。</w:t>
            </w:r>
          </w:p>
          <w:p w14:paraId="62BC0343" w14:textId="77777777" w:rsidR="00A34FF9" w:rsidRPr="00993CF2" w:rsidRDefault="00A34FF9" w:rsidP="00A34FF9">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INb-Ⅱ-5常見動物的外部形態主要分為頭、軀幹和</w:t>
            </w:r>
            <w:proofErr w:type="gramStart"/>
            <w:r w:rsidRPr="00993CF2">
              <w:rPr>
                <w:rFonts w:ascii="標楷體" w:eastAsia="標楷體" w:hAnsi="標楷體" w:hint="eastAsia"/>
                <w:color w:val="000000"/>
                <w:spacing w:val="-2"/>
                <w:sz w:val="20"/>
                <w:szCs w:val="20"/>
              </w:rPr>
              <w:t>肢，</w:t>
            </w:r>
            <w:proofErr w:type="gramEnd"/>
            <w:r w:rsidRPr="00993CF2">
              <w:rPr>
                <w:rFonts w:ascii="標楷體" w:eastAsia="標楷體" w:hAnsi="標楷體" w:hint="eastAsia"/>
                <w:color w:val="000000"/>
                <w:spacing w:val="-2"/>
                <w:sz w:val="20"/>
                <w:szCs w:val="20"/>
              </w:rPr>
              <w:t>但不同類別動物之各部位特徵和名稱有差異。</w:t>
            </w:r>
          </w:p>
          <w:p w14:paraId="61D60943" w14:textId="77777777" w:rsidR="00A34FF9" w:rsidRPr="00993CF2" w:rsidRDefault="00A34FF9" w:rsidP="00A34FF9">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INb-Ⅱ-7動植物的外部形態和內部構造與其生長、行為、繁衍後代和適應環境有關。</w:t>
            </w:r>
          </w:p>
          <w:p w14:paraId="288FFB64" w14:textId="6B2E4D11" w:rsidR="00A34FF9" w:rsidRPr="008A3824" w:rsidRDefault="00A34FF9" w:rsidP="00A34FF9">
            <w:pPr>
              <w:jc w:val="both"/>
              <w:rPr>
                <w:rFonts w:ascii="標楷體" w:eastAsia="標楷體" w:hAnsi="標楷體"/>
              </w:rPr>
            </w:pPr>
            <w:r w:rsidRPr="00993CF2">
              <w:rPr>
                <w:rFonts w:ascii="標楷體" w:eastAsia="標楷體" w:hAnsi="標楷體" w:hint="eastAsia"/>
                <w:color w:val="000000"/>
                <w:spacing w:val="-2"/>
                <w:sz w:val="20"/>
                <w:szCs w:val="20"/>
              </w:rPr>
              <w:t>INc-Ⅱ-8不同的環境有不同的生物生存。</w:t>
            </w:r>
          </w:p>
        </w:tc>
        <w:tc>
          <w:tcPr>
            <w:tcW w:w="1543" w:type="dxa"/>
          </w:tcPr>
          <w:p w14:paraId="7B52D2C2" w14:textId="77777777" w:rsidR="00A34FF9" w:rsidRPr="00993CF2" w:rsidRDefault="00A34FF9" w:rsidP="00A34FF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336C649F" w14:textId="77777777" w:rsidR="00A34FF9" w:rsidRPr="00993CF2" w:rsidRDefault="00A34FF9" w:rsidP="00A34FF9">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7C1F1E2D" w14:textId="605D033F" w:rsidR="00A34FF9" w:rsidRPr="008A3824" w:rsidRDefault="00A34FF9" w:rsidP="00A34FF9">
            <w:pPr>
              <w:jc w:val="center"/>
              <w:rPr>
                <w:rFonts w:ascii="標楷體" w:eastAsia="標楷體" w:hAnsi="標楷體"/>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tc>
        <w:tc>
          <w:tcPr>
            <w:tcW w:w="1942" w:type="dxa"/>
          </w:tcPr>
          <w:p w14:paraId="23C424CC" w14:textId="073E6038"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36C45D8F"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2645FA50"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65A08DDA"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環E5覺知人類的生活型態對其他生物與生態系的衝擊。</w:t>
            </w:r>
          </w:p>
          <w:p w14:paraId="5B6EC646" w14:textId="175390AF" w:rsidR="00A34FF9" w:rsidRPr="00993CF2" w:rsidRDefault="00A34FF9" w:rsidP="00A34FF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【海洋教育】</w:t>
            </w:r>
          </w:p>
          <w:p w14:paraId="43B962B7" w14:textId="77777777" w:rsidR="00A34FF9" w:rsidRPr="00993CF2" w:rsidRDefault="00A34FF9" w:rsidP="00A34FF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海E11認識海洋生物與生態。</w:t>
            </w:r>
          </w:p>
          <w:p w14:paraId="50D599FC" w14:textId="3A0CE6EA" w:rsidR="00A34FF9" w:rsidRPr="008A3824" w:rsidRDefault="00A34FF9" w:rsidP="00A34FF9">
            <w:pPr>
              <w:jc w:val="both"/>
              <w:rPr>
                <w:rFonts w:ascii="標楷體" w:eastAsia="標楷體" w:hAnsi="標楷體"/>
              </w:rPr>
            </w:pPr>
            <w:r w:rsidRPr="00993CF2">
              <w:rPr>
                <w:rFonts w:ascii="標楷體" w:eastAsia="標楷體" w:hAnsi="標楷體" w:cs="Arial Unicode MS" w:hint="eastAsia"/>
                <w:color w:val="000000"/>
                <w:spacing w:val="-2"/>
                <w:sz w:val="20"/>
                <w:szCs w:val="20"/>
              </w:rPr>
              <w:t>海E13認識生活中常見的水產品。</w:t>
            </w:r>
          </w:p>
        </w:tc>
      </w:tr>
      <w:tr w:rsidR="004C4F60" w:rsidRPr="008A3824" w14:paraId="16A8A667" w14:textId="77777777" w:rsidTr="00AE342E">
        <w:tc>
          <w:tcPr>
            <w:tcW w:w="1537" w:type="dxa"/>
            <w:shd w:val="clear" w:color="auto" w:fill="FFFFFF" w:themeFill="background1"/>
          </w:tcPr>
          <w:p w14:paraId="476CB3B5" w14:textId="77777777" w:rsidR="004C4F60" w:rsidRDefault="004C4F60" w:rsidP="004C4F60">
            <w:pPr>
              <w:spacing w:line="240" w:lineRule="exact"/>
              <w:jc w:val="center"/>
              <w:rPr>
                <w:snapToGrid w:val="0"/>
                <w:kern w:val="0"/>
                <w:sz w:val="20"/>
                <w:szCs w:val="20"/>
              </w:rPr>
            </w:pPr>
            <w:r>
              <w:rPr>
                <w:rFonts w:ascii="標楷體" w:eastAsia="標楷體" w:hAnsi="標楷體" w:hint="eastAsia"/>
                <w:snapToGrid w:val="0"/>
                <w:kern w:val="0"/>
                <w:szCs w:val="20"/>
              </w:rPr>
              <w:t>第十二</w:t>
            </w:r>
            <w:proofErr w:type="gramStart"/>
            <w:r>
              <w:rPr>
                <w:rFonts w:ascii="標楷體" w:eastAsia="標楷體" w:hAnsi="標楷體" w:hint="eastAsia"/>
                <w:snapToGrid w:val="0"/>
                <w:kern w:val="0"/>
                <w:szCs w:val="20"/>
              </w:rPr>
              <w:t>週</w:t>
            </w:r>
            <w:proofErr w:type="gramEnd"/>
          </w:p>
          <w:p w14:paraId="3EEC8E6B" w14:textId="3036FF05" w:rsidR="004C4F60" w:rsidRPr="00D86C0A" w:rsidRDefault="004C4F60" w:rsidP="004C4F60">
            <w:pPr>
              <w:jc w:val="center"/>
              <w:rPr>
                <w:rFonts w:ascii="標楷體" w:eastAsia="標楷體" w:hAnsi="標楷體"/>
                <w:sz w:val="20"/>
                <w:szCs w:val="20"/>
              </w:rPr>
            </w:pPr>
            <w:r>
              <w:rPr>
                <w:rFonts w:ascii="標楷體" w:eastAsia="標楷體" w:hAnsi="標楷體" w:hint="eastAsia"/>
                <w:szCs w:val="20"/>
              </w:rPr>
              <w:t>11/15~11/19</w:t>
            </w:r>
          </w:p>
        </w:tc>
        <w:tc>
          <w:tcPr>
            <w:tcW w:w="2214" w:type="dxa"/>
            <w:gridSpan w:val="2"/>
            <w:vAlign w:val="center"/>
          </w:tcPr>
          <w:p w14:paraId="2E1FFD79" w14:textId="77777777" w:rsidR="004C4F60" w:rsidRPr="00993CF2" w:rsidRDefault="004C4F60" w:rsidP="004C4F60">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三、認識動物</w:t>
            </w:r>
          </w:p>
          <w:p w14:paraId="77CECCEB" w14:textId="1C4BC75A" w:rsidR="004C4F60" w:rsidRPr="008A3824" w:rsidRDefault="004C4F60" w:rsidP="004C4F60">
            <w:pPr>
              <w:jc w:val="center"/>
              <w:rPr>
                <w:rFonts w:ascii="標楷體" w:eastAsia="標楷體" w:hAnsi="標楷體"/>
              </w:rPr>
            </w:pPr>
            <w:r w:rsidRPr="00993CF2">
              <w:rPr>
                <w:rFonts w:ascii="標楷體" w:eastAsia="標楷體" w:hAnsi="標楷體" w:hint="eastAsia"/>
                <w:color w:val="000000"/>
                <w:sz w:val="20"/>
                <w:szCs w:val="20"/>
              </w:rPr>
              <w:t>1.動物的身體</w:t>
            </w:r>
          </w:p>
        </w:tc>
        <w:tc>
          <w:tcPr>
            <w:tcW w:w="700" w:type="dxa"/>
            <w:gridSpan w:val="2"/>
            <w:vAlign w:val="center"/>
          </w:tcPr>
          <w:p w14:paraId="7FB86900" w14:textId="5AA6CE9E" w:rsidR="004C4F60" w:rsidRPr="008A3824" w:rsidRDefault="004C4F60" w:rsidP="004C4F60">
            <w:pPr>
              <w:jc w:val="center"/>
              <w:rPr>
                <w:rFonts w:ascii="標楷體" w:eastAsia="標楷體" w:hAnsi="標楷體"/>
              </w:rPr>
            </w:pPr>
            <w:r w:rsidRPr="004F17D9">
              <w:rPr>
                <w:rFonts w:ascii="標楷體" w:eastAsia="標楷體" w:hAnsi="標楷體" w:hint="eastAsia"/>
              </w:rPr>
              <w:t>3</w:t>
            </w:r>
          </w:p>
        </w:tc>
        <w:tc>
          <w:tcPr>
            <w:tcW w:w="2353" w:type="dxa"/>
            <w:gridSpan w:val="2"/>
          </w:tcPr>
          <w:p w14:paraId="71B36951"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1.能知道動物不同的外形特徵與環境之間的關係。</w:t>
            </w:r>
          </w:p>
          <w:p w14:paraId="3F4FAC98" w14:textId="0ADC39F2" w:rsidR="004C4F60" w:rsidRPr="008A3824" w:rsidRDefault="004C4F60" w:rsidP="004C4F60">
            <w:pPr>
              <w:jc w:val="both"/>
              <w:rPr>
                <w:rFonts w:ascii="標楷體" w:eastAsia="標楷體" w:hAnsi="標楷體"/>
              </w:rPr>
            </w:pPr>
            <w:r w:rsidRPr="00993CF2">
              <w:rPr>
                <w:rFonts w:ascii="標楷體" w:eastAsia="標楷體" w:hAnsi="標楷體" w:cs="Arial Unicode MS" w:hint="eastAsia"/>
                <w:color w:val="000000"/>
                <w:spacing w:val="-2"/>
                <w:sz w:val="20"/>
                <w:szCs w:val="20"/>
              </w:rPr>
              <w:t>2.藉由圖片，連結不同動物的腳，察覺動物的腳有不同的外形，運動方式也不一樣。</w:t>
            </w:r>
          </w:p>
        </w:tc>
        <w:tc>
          <w:tcPr>
            <w:tcW w:w="2351" w:type="dxa"/>
            <w:gridSpan w:val="2"/>
            <w:tcBorders>
              <w:left w:val="single" w:sz="4" w:space="0" w:color="auto"/>
            </w:tcBorders>
          </w:tcPr>
          <w:p w14:paraId="6A4F7D6F"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tc-Ⅱ-1能簡單分辨或分類所觀察到的自然科學現象。</w:t>
            </w:r>
          </w:p>
          <w:p w14:paraId="068BF9B3"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po-Ⅱ-1能從日常經驗、學習活動、自然環境，進行觀察，進而能察覺問題。</w:t>
            </w:r>
          </w:p>
          <w:p w14:paraId="42F6EA7F"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ai-Ⅱ-1保持對自然現象</w:t>
            </w:r>
            <w:r w:rsidRPr="00993CF2">
              <w:rPr>
                <w:rFonts w:ascii="標楷體" w:eastAsia="標楷體" w:hAnsi="標楷體" w:hint="eastAsia"/>
                <w:color w:val="000000"/>
                <w:spacing w:val="-2"/>
                <w:sz w:val="20"/>
                <w:szCs w:val="20"/>
              </w:rPr>
              <w:lastRenderedPageBreak/>
              <w:t>的好奇心，透過不斷的探尋和提問，常會有新發現。</w:t>
            </w:r>
          </w:p>
          <w:p w14:paraId="0DDF7913" w14:textId="158ED2E5" w:rsidR="004C4F60" w:rsidRPr="008A3824" w:rsidRDefault="004C4F60" w:rsidP="004C4F60">
            <w:pPr>
              <w:jc w:val="both"/>
              <w:rPr>
                <w:rFonts w:ascii="標楷體" w:eastAsia="標楷體" w:hAnsi="標楷體"/>
              </w:rPr>
            </w:pPr>
            <w:r w:rsidRPr="00993CF2">
              <w:rPr>
                <w:rFonts w:ascii="標楷體" w:eastAsia="標楷體" w:hAnsi="標楷體" w:hint="eastAsia"/>
                <w:color w:val="000000"/>
                <w:spacing w:val="-2"/>
                <w:sz w:val="20"/>
                <w:szCs w:val="20"/>
              </w:rPr>
              <w:t>ah-Ⅱ-1透過各種感官了解生活週遭事物的屬性。</w:t>
            </w:r>
          </w:p>
        </w:tc>
        <w:tc>
          <w:tcPr>
            <w:tcW w:w="2229" w:type="dxa"/>
            <w:gridSpan w:val="2"/>
            <w:tcBorders>
              <w:left w:val="single" w:sz="4" w:space="0" w:color="auto"/>
            </w:tcBorders>
          </w:tcPr>
          <w:p w14:paraId="233D5CFB" w14:textId="77777777" w:rsidR="004C4F60" w:rsidRPr="00993CF2" w:rsidRDefault="004C4F60" w:rsidP="004C4F60">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INa-Ⅱ-1自然界（包含生物與非生物）是由不同物質所組成。</w:t>
            </w:r>
          </w:p>
          <w:p w14:paraId="0424CF18" w14:textId="77777777" w:rsidR="004C4F60" w:rsidRPr="00993CF2" w:rsidRDefault="004C4F60" w:rsidP="004C4F60">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INb-Ⅱ-4生物的構造與功能是互相配合的。</w:t>
            </w:r>
          </w:p>
          <w:p w14:paraId="13299141" w14:textId="77777777" w:rsidR="004C4F60" w:rsidRPr="00993CF2" w:rsidRDefault="004C4F60" w:rsidP="004C4F60">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INb-Ⅱ-5常見動物的外部形態主要分為頭、軀幹和</w:t>
            </w:r>
            <w:proofErr w:type="gramStart"/>
            <w:r w:rsidRPr="00993CF2">
              <w:rPr>
                <w:rFonts w:ascii="標楷體" w:eastAsia="標楷體" w:hAnsi="標楷體" w:hint="eastAsia"/>
                <w:color w:val="000000"/>
                <w:spacing w:val="-2"/>
                <w:sz w:val="20"/>
                <w:szCs w:val="20"/>
              </w:rPr>
              <w:t>肢，</w:t>
            </w:r>
            <w:proofErr w:type="gramEnd"/>
            <w:r w:rsidRPr="00993CF2">
              <w:rPr>
                <w:rFonts w:ascii="標楷體" w:eastAsia="標楷體" w:hAnsi="標楷體" w:hint="eastAsia"/>
                <w:color w:val="000000"/>
                <w:spacing w:val="-2"/>
                <w:sz w:val="20"/>
                <w:szCs w:val="20"/>
              </w:rPr>
              <w:t>但不同類別動</w:t>
            </w:r>
            <w:r w:rsidRPr="00993CF2">
              <w:rPr>
                <w:rFonts w:ascii="標楷體" w:eastAsia="標楷體" w:hAnsi="標楷體" w:hint="eastAsia"/>
                <w:color w:val="000000"/>
                <w:spacing w:val="-2"/>
                <w:sz w:val="20"/>
                <w:szCs w:val="20"/>
              </w:rPr>
              <w:lastRenderedPageBreak/>
              <w:t>物之各部位特徵和名稱有差異。</w:t>
            </w:r>
          </w:p>
          <w:p w14:paraId="3CB633AB" w14:textId="77777777" w:rsidR="004C4F60" w:rsidRPr="00993CF2" w:rsidRDefault="004C4F60" w:rsidP="004C4F60">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INb-Ⅱ-7動植物的外部形態和內部構造與其生長、行為、繁衍後代和適應環境有關。</w:t>
            </w:r>
          </w:p>
          <w:p w14:paraId="02FA92FD" w14:textId="34E904C8" w:rsidR="004C4F60" w:rsidRPr="008A3824" w:rsidRDefault="004C4F60" w:rsidP="004C4F60">
            <w:pPr>
              <w:jc w:val="both"/>
              <w:rPr>
                <w:rFonts w:ascii="標楷體" w:eastAsia="標楷體" w:hAnsi="標楷體"/>
              </w:rPr>
            </w:pPr>
            <w:r w:rsidRPr="00993CF2">
              <w:rPr>
                <w:rFonts w:ascii="標楷體" w:eastAsia="標楷體" w:hAnsi="標楷體" w:hint="eastAsia"/>
                <w:color w:val="000000"/>
                <w:spacing w:val="-2"/>
                <w:sz w:val="20"/>
                <w:szCs w:val="20"/>
              </w:rPr>
              <w:t>INc-Ⅱ-8不同的環境有不同的生物生存。</w:t>
            </w:r>
          </w:p>
        </w:tc>
        <w:tc>
          <w:tcPr>
            <w:tcW w:w="1543" w:type="dxa"/>
          </w:tcPr>
          <w:p w14:paraId="3ADC9D35" w14:textId="77777777" w:rsidR="004C4F60" w:rsidRPr="00993CF2" w:rsidRDefault="004C4F60" w:rsidP="004C4F60">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Pr="00993CF2">
              <w:rPr>
                <w:rFonts w:ascii="標楷體" w:eastAsia="標楷體" w:hAnsi="標楷體" w:cs="Arial Unicode MS" w:hint="eastAsia"/>
                <w:color w:val="000000"/>
                <w:spacing w:val="-2"/>
                <w:sz w:val="20"/>
                <w:szCs w:val="20"/>
              </w:rPr>
              <w:t>評量</w:t>
            </w:r>
          </w:p>
          <w:p w14:paraId="3C87D451" w14:textId="77777777" w:rsidR="004C4F60" w:rsidRPr="00993CF2" w:rsidRDefault="004C4F60" w:rsidP="004C4F60">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1C3410AE" w14:textId="77777777" w:rsidR="004C4F60" w:rsidRDefault="004C4F60" w:rsidP="004C4F60">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217EC93E" w14:textId="01F9B3C4" w:rsidR="004C4F60" w:rsidRPr="008A3824" w:rsidRDefault="004C4F60" w:rsidP="004C4F60">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7F139DD8" w14:textId="70949F66" w:rsidR="004C4F60" w:rsidRPr="00993CF2" w:rsidRDefault="004C4F60" w:rsidP="004C4F60">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2E9B535E"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17DA0635"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222CD68E"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lastRenderedPageBreak/>
              <w:t>環E5覺知人類的生活型態對其他生物與生態系的衝擊。</w:t>
            </w:r>
          </w:p>
          <w:p w14:paraId="2D2FBB03" w14:textId="36468F32" w:rsidR="004C4F60" w:rsidRPr="00993CF2" w:rsidRDefault="004C4F60" w:rsidP="004C4F60">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【海洋教育】</w:t>
            </w:r>
          </w:p>
          <w:p w14:paraId="1B262920"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海E11認識海洋生物與生態。</w:t>
            </w:r>
          </w:p>
          <w:p w14:paraId="17FB16DC" w14:textId="22046B99" w:rsidR="004C4F60" w:rsidRPr="008A3824" w:rsidRDefault="004C4F60" w:rsidP="004C4F60">
            <w:pPr>
              <w:jc w:val="both"/>
              <w:rPr>
                <w:rFonts w:ascii="標楷體" w:eastAsia="標楷體" w:hAnsi="標楷體"/>
              </w:rPr>
            </w:pPr>
            <w:r w:rsidRPr="00993CF2">
              <w:rPr>
                <w:rFonts w:ascii="標楷體" w:eastAsia="標楷體" w:hAnsi="標楷體" w:cs="Arial Unicode MS" w:hint="eastAsia"/>
                <w:color w:val="000000"/>
                <w:spacing w:val="-2"/>
                <w:sz w:val="20"/>
                <w:szCs w:val="20"/>
              </w:rPr>
              <w:t>海E13認識生活中常見的水產品。</w:t>
            </w:r>
          </w:p>
        </w:tc>
      </w:tr>
      <w:tr w:rsidR="004C4F60" w:rsidRPr="008A3824" w14:paraId="41622DB8" w14:textId="77777777" w:rsidTr="00AE342E">
        <w:tc>
          <w:tcPr>
            <w:tcW w:w="1537" w:type="dxa"/>
            <w:shd w:val="clear" w:color="auto" w:fill="FFFFFF" w:themeFill="background1"/>
          </w:tcPr>
          <w:p w14:paraId="2A158C84" w14:textId="77777777" w:rsidR="004C4F60" w:rsidRDefault="004C4F60" w:rsidP="004C4F60">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第十三</w:t>
            </w:r>
            <w:proofErr w:type="gramStart"/>
            <w:r>
              <w:rPr>
                <w:rFonts w:ascii="標楷體" w:eastAsia="標楷體" w:hAnsi="標楷體" w:hint="eastAsia"/>
                <w:snapToGrid w:val="0"/>
                <w:kern w:val="0"/>
                <w:szCs w:val="20"/>
              </w:rPr>
              <w:t>週</w:t>
            </w:r>
            <w:proofErr w:type="gramEnd"/>
          </w:p>
          <w:p w14:paraId="3BB29C13" w14:textId="17BC6A50" w:rsidR="004C4F60" w:rsidRPr="00D86C0A" w:rsidRDefault="004C4F60" w:rsidP="004C4F60">
            <w:pPr>
              <w:jc w:val="center"/>
              <w:rPr>
                <w:rFonts w:ascii="標楷體" w:eastAsia="標楷體" w:hAnsi="標楷體"/>
                <w:sz w:val="20"/>
                <w:szCs w:val="20"/>
              </w:rPr>
            </w:pPr>
            <w:r>
              <w:rPr>
                <w:rFonts w:ascii="標楷體" w:eastAsia="標楷體" w:hAnsi="標楷體" w:hint="eastAsia"/>
                <w:szCs w:val="20"/>
              </w:rPr>
              <w:t>11/22~11/26</w:t>
            </w:r>
          </w:p>
        </w:tc>
        <w:tc>
          <w:tcPr>
            <w:tcW w:w="2214" w:type="dxa"/>
            <w:gridSpan w:val="2"/>
            <w:vAlign w:val="center"/>
          </w:tcPr>
          <w:p w14:paraId="222B8A9C" w14:textId="77777777" w:rsidR="004C4F60" w:rsidRPr="00993CF2" w:rsidRDefault="004C4F60" w:rsidP="004C4F60">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三、認識動物</w:t>
            </w:r>
          </w:p>
          <w:p w14:paraId="154C85D8" w14:textId="7B713E03" w:rsidR="004C4F60" w:rsidRPr="008A3824" w:rsidRDefault="004C4F60" w:rsidP="004C4F60">
            <w:pPr>
              <w:jc w:val="center"/>
              <w:rPr>
                <w:rFonts w:ascii="標楷體" w:eastAsia="標楷體" w:hAnsi="標楷體"/>
              </w:rPr>
            </w:pPr>
            <w:r w:rsidRPr="00993CF2">
              <w:rPr>
                <w:rFonts w:ascii="標楷體" w:eastAsia="標楷體" w:hAnsi="標楷體" w:cs="Arial Unicode MS" w:hint="eastAsia"/>
                <w:color w:val="000000"/>
                <w:sz w:val="20"/>
                <w:szCs w:val="20"/>
              </w:rPr>
              <w:t>2.動物的運動</w:t>
            </w:r>
          </w:p>
        </w:tc>
        <w:tc>
          <w:tcPr>
            <w:tcW w:w="700" w:type="dxa"/>
            <w:gridSpan w:val="2"/>
            <w:vAlign w:val="center"/>
          </w:tcPr>
          <w:p w14:paraId="7D3CBADA" w14:textId="4C517032" w:rsidR="004C4F60" w:rsidRPr="008A3824" w:rsidRDefault="004C4F60" w:rsidP="004C4F60">
            <w:pPr>
              <w:jc w:val="center"/>
              <w:rPr>
                <w:rFonts w:ascii="標楷體" w:eastAsia="標楷體" w:hAnsi="標楷體"/>
              </w:rPr>
            </w:pPr>
            <w:r w:rsidRPr="004F17D9">
              <w:rPr>
                <w:rFonts w:ascii="標楷體" w:eastAsia="標楷體" w:hAnsi="標楷體" w:hint="eastAsia"/>
              </w:rPr>
              <w:t>3</w:t>
            </w:r>
          </w:p>
        </w:tc>
        <w:tc>
          <w:tcPr>
            <w:tcW w:w="2353" w:type="dxa"/>
            <w:gridSpan w:val="2"/>
          </w:tcPr>
          <w:p w14:paraId="1DC0EAFE" w14:textId="3DA7B395" w:rsidR="004C4F60" w:rsidRPr="008A3824" w:rsidRDefault="004C4F60" w:rsidP="004C4F60">
            <w:pPr>
              <w:jc w:val="both"/>
              <w:rPr>
                <w:rFonts w:ascii="標楷體" w:eastAsia="標楷體" w:hAnsi="標楷體"/>
              </w:rPr>
            </w:pPr>
            <w:r w:rsidRPr="00993CF2">
              <w:rPr>
                <w:rFonts w:ascii="標楷體" w:eastAsia="標楷體" w:hAnsi="標楷體" w:cs="Arial Unicode MS" w:hint="eastAsia"/>
                <w:color w:val="000000"/>
                <w:spacing w:val="-2"/>
                <w:sz w:val="20"/>
                <w:szCs w:val="20"/>
              </w:rPr>
              <w:t>◆知道不同動物身體構造和運動方式的關係。</w:t>
            </w:r>
          </w:p>
        </w:tc>
        <w:tc>
          <w:tcPr>
            <w:tcW w:w="2351" w:type="dxa"/>
            <w:gridSpan w:val="2"/>
            <w:tcBorders>
              <w:left w:val="single" w:sz="4" w:space="0" w:color="auto"/>
            </w:tcBorders>
          </w:tcPr>
          <w:p w14:paraId="6A694871"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tc-Ⅱ-1能簡單分辨或分類所觀察到的自然科學現象。</w:t>
            </w:r>
          </w:p>
          <w:p w14:paraId="640D0472"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po-Ⅱ-1能從日常經驗、學習活動、自然環境，進行觀察，進而能察覺問題。</w:t>
            </w:r>
          </w:p>
          <w:p w14:paraId="62706ABE"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ai-Ⅱ-1保持對自然現象的好奇心，透過不斷的探尋和提問，常會有新發現。</w:t>
            </w:r>
          </w:p>
          <w:p w14:paraId="0DBBF95B"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ah-Ⅱ-1透過各種感官了解生活週遭事物的屬性。</w:t>
            </w:r>
          </w:p>
          <w:p w14:paraId="3CF38713" w14:textId="7F59D4F9" w:rsidR="004C4F60" w:rsidRPr="008A3824" w:rsidRDefault="004C4F60" w:rsidP="004C4F60">
            <w:pPr>
              <w:jc w:val="both"/>
              <w:rPr>
                <w:rFonts w:ascii="標楷體" w:eastAsia="標楷體" w:hAnsi="標楷體"/>
              </w:rPr>
            </w:pPr>
            <w:r w:rsidRPr="00993CF2">
              <w:rPr>
                <w:rFonts w:ascii="標楷體" w:eastAsia="標楷體" w:hAnsi="標楷體" w:hint="eastAsia"/>
                <w:color w:val="000000"/>
                <w:spacing w:val="-2"/>
                <w:sz w:val="20"/>
                <w:szCs w:val="20"/>
              </w:rPr>
              <w:t>ah-Ⅱ-2透過有系統的分類與表達方式，與他人溝通自己的想法與發現。</w:t>
            </w:r>
          </w:p>
        </w:tc>
        <w:tc>
          <w:tcPr>
            <w:tcW w:w="2229" w:type="dxa"/>
            <w:gridSpan w:val="2"/>
            <w:tcBorders>
              <w:left w:val="single" w:sz="4" w:space="0" w:color="auto"/>
            </w:tcBorders>
          </w:tcPr>
          <w:p w14:paraId="344C4826" w14:textId="77777777" w:rsidR="004C4F60" w:rsidRPr="00993CF2" w:rsidRDefault="004C4F60" w:rsidP="004C4F60">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t>INa-Ⅱ-1</w:t>
            </w:r>
            <w:r w:rsidRPr="00993CF2">
              <w:rPr>
                <w:rFonts w:ascii="標楷體" w:eastAsia="標楷體" w:hAnsi="標楷體"/>
                <w:color w:val="000000"/>
                <w:spacing w:val="-2"/>
                <w:kern w:val="0"/>
                <w:sz w:val="20"/>
                <w:szCs w:val="20"/>
              </w:rPr>
              <w:t>自然界（包含生物與非生物）是由不同物質所組成。</w:t>
            </w:r>
          </w:p>
          <w:p w14:paraId="6D789EA9" w14:textId="77777777" w:rsidR="004C4F60" w:rsidRPr="00993CF2" w:rsidRDefault="004C4F60" w:rsidP="004C4F60">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w:t>
            </w:r>
            <w:r w:rsidRPr="00993CF2">
              <w:rPr>
                <w:rFonts w:ascii="標楷體" w:eastAsia="標楷體" w:hAnsi="標楷體"/>
                <w:color w:val="000000"/>
                <w:spacing w:val="-2"/>
                <w:sz w:val="20"/>
                <w:szCs w:val="20"/>
              </w:rPr>
              <w:t>b</w:t>
            </w:r>
            <w:r w:rsidRPr="00993CF2">
              <w:rPr>
                <w:rFonts w:ascii="標楷體" w:eastAsia="標楷體" w:hAnsi="標楷體" w:hint="eastAsia"/>
                <w:color w:val="000000"/>
                <w:spacing w:val="-2"/>
                <w:sz w:val="20"/>
                <w:szCs w:val="20"/>
              </w:rPr>
              <w:t>-Ⅱ-</w:t>
            </w:r>
            <w:r w:rsidRPr="00993CF2">
              <w:rPr>
                <w:rFonts w:ascii="標楷體" w:eastAsia="標楷體" w:hAnsi="標楷體"/>
                <w:color w:val="000000"/>
                <w:spacing w:val="-2"/>
                <w:sz w:val="20"/>
                <w:szCs w:val="20"/>
              </w:rPr>
              <w:t>4</w:t>
            </w:r>
            <w:r w:rsidRPr="00993CF2">
              <w:rPr>
                <w:rFonts w:ascii="標楷體" w:eastAsia="標楷體" w:hAnsi="標楷體" w:hint="eastAsia"/>
                <w:color w:val="000000"/>
                <w:spacing w:val="-2"/>
                <w:sz w:val="20"/>
                <w:szCs w:val="20"/>
              </w:rPr>
              <w:t>生物的構造與功能是互相配合的。</w:t>
            </w:r>
          </w:p>
          <w:p w14:paraId="2ABB22F0" w14:textId="476BB6D3" w:rsidR="004C4F60" w:rsidRPr="008A3824" w:rsidRDefault="004C4F60" w:rsidP="004C4F60">
            <w:pPr>
              <w:jc w:val="both"/>
              <w:rPr>
                <w:rFonts w:ascii="標楷體" w:eastAsia="標楷體" w:hAnsi="標楷體"/>
              </w:rPr>
            </w:pPr>
            <w:r w:rsidRPr="00993CF2">
              <w:rPr>
                <w:rFonts w:ascii="標楷體" w:eastAsia="標楷體" w:hAnsi="標楷體" w:hint="eastAsia"/>
                <w:color w:val="000000"/>
                <w:spacing w:val="-2"/>
                <w:sz w:val="20"/>
                <w:szCs w:val="20"/>
              </w:rPr>
              <w:t>INb-Ⅱ-7動植物的外部形態和內部構造與其生長、行為、繁衍後代和適應環境有關。</w:t>
            </w:r>
          </w:p>
        </w:tc>
        <w:tc>
          <w:tcPr>
            <w:tcW w:w="1543" w:type="dxa"/>
          </w:tcPr>
          <w:p w14:paraId="47ABD310" w14:textId="77777777" w:rsidR="004C4F60" w:rsidRPr="00993CF2" w:rsidRDefault="004C4F60" w:rsidP="004C4F60">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25CCE228" w14:textId="77777777" w:rsidR="004C4F60" w:rsidRPr="00993CF2" w:rsidRDefault="004C4F60" w:rsidP="004C4F60">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3099D4E0" w14:textId="400CEE1A" w:rsidR="004C4F60" w:rsidRPr="008A3824" w:rsidRDefault="004C4F60" w:rsidP="004C4F60">
            <w:pPr>
              <w:jc w:val="center"/>
              <w:rPr>
                <w:rFonts w:ascii="標楷體" w:eastAsia="標楷體" w:hAnsi="標楷體"/>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tc>
        <w:tc>
          <w:tcPr>
            <w:tcW w:w="1942" w:type="dxa"/>
          </w:tcPr>
          <w:p w14:paraId="5D35DE19" w14:textId="62A97B5D" w:rsidR="004C4F60" w:rsidRPr="00993CF2" w:rsidRDefault="004C4F60" w:rsidP="004C4F60">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76965FBD"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01E3C83B"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1A852892"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環E5覺知人類的生活型態對其他生物與生態系的衝擊。</w:t>
            </w:r>
          </w:p>
          <w:p w14:paraId="0172382B" w14:textId="59DC752B" w:rsidR="004C4F60" w:rsidRPr="00993CF2" w:rsidRDefault="004C4F60" w:rsidP="004C4F60">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【海洋教育】</w:t>
            </w:r>
          </w:p>
          <w:p w14:paraId="15E18CE9" w14:textId="77777777" w:rsidR="004C4F60" w:rsidRPr="00993CF2" w:rsidRDefault="004C4F60" w:rsidP="004C4F60">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海E11認識海洋生物與生態。</w:t>
            </w:r>
          </w:p>
          <w:p w14:paraId="18885644" w14:textId="08E77E79" w:rsidR="004C4F60" w:rsidRPr="008A3824" w:rsidRDefault="004C4F60" w:rsidP="004C4F60">
            <w:pPr>
              <w:jc w:val="both"/>
              <w:rPr>
                <w:rFonts w:ascii="標楷體" w:eastAsia="標楷體" w:hAnsi="標楷體"/>
              </w:rPr>
            </w:pPr>
            <w:r w:rsidRPr="00993CF2">
              <w:rPr>
                <w:rFonts w:ascii="標楷體" w:eastAsia="標楷體" w:hAnsi="標楷體" w:cs="Arial Unicode MS" w:hint="eastAsia"/>
                <w:color w:val="000000"/>
                <w:spacing w:val="-2"/>
                <w:sz w:val="20"/>
                <w:szCs w:val="20"/>
              </w:rPr>
              <w:t>海E13認識生活中常見的水產品。</w:t>
            </w:r>
          </w:p>
        </w:tc>
      </w:tr>
      <w:tr w:rsidR="00EC7D7E" w:rsidRPr="008A3824" w14:paraId="0E324C54" w14:textId="77777777" w:rsidTr="00AE342E">
        <w:tc>
          <w:tcPr>
            <w:tcW w:w="1537" w:type="dxa"/>
            <w:shd w:val="clear" w:color="auto" w:fill="FFFFFF" w:themeFill="background1"/>
          </w:tcPr>
          <w:p w14:paraId="73A3A4AF" w14:textId="77777777" w:rsidR="00EC7D7E" w:rsidRDefault="00EC7D7E" w:rsidP="00EC7D7E">
            <w:pPr>
              <w:spacing w:line="240" w:lineRule="exact"/>
              <w:jc w:val="center"/>
              <w:rPr>
                <w:snapToGrid w:val="0"/>
                <w:kern w:val="0"/>
                <w:sz w:val="20"/>
                <w:szCs w:val="20"/>
              </w:rPr>
            </w:pPr>
            <w:r>
              <w:rPr>
                <w:rFonts w:ascii="標楷體" w:eastAsia="標楷體" w:hAnsi="標楷體" w:hint="eastAsia"/>
                <w:snapToGrid w:val="0"/>
                <w:kern w:val="0"/>
                <w:szCs w:val="20"/>
              </w:rPr>
              <w:t>第十四</w:t>
            </w:r>
            <w:proofErr w:type="gramStart"/>
            <w:r>
              <w:rPr>
                <w:rFonts w:ascii="標楷體" w:eastAsia="標楷體" w:hAnsi="標楷體" w:hint="eastAsia"/>
                <w:snapToGrid w:val="0"/>
                <w:kern w:val="0"/>
                <w:szCs w:val="20"/>
              </w:rPr>
              <w:t>週</w:t>
            </w:r>
            <w:proofErr w:type="gramEnd"/>
          </w:p>
          <w:p w14:paraId="65CE03E4" w14:textId="67F1D3D8" w:rsidR="00EC7D7E" w:rsidRPr="00D86C0A" w:rsidRDefault="00EC7D7E" w:rsidP="00EC7D7E">
            <w:pPr>
              <w:jc w:val="center"/>
              <w:rPr>
                <w:rFonts w:ascii="標楷體" w:eastAsia="標楷體" w:hAnsi="標楷體"/>
                <w:sz w:val="20"/>
                <w:szCs w:val="20"/>
              </w:rPr>
            </w:pPr>
            <w:r>
              <w:rPr>
                <w:rFonts w:ascii="標楷體" w:eastAsia="標楷體" w:hAnsi="標楷體" w:hint="eastAsia"/>
                <w:szCs w:val="20"/>
              </w:rPr>
              <w:t>11/29~12/3</w:t>
            </w:r>
          </w:p>
        </w:tc>
        <w:tc>
          <w:tcPr>
            <w:tcW w:w="2214" w:type="dxa"/>
            <w:gridSpan w:val="2"/>
            <w:vAlign w:val="center"/>
          </w:tcPr>
          <w:p w14:paraId="4264F3E6" w14:textId="77777777" w:rsidR="00EC7D7E" w:rsidRPr="00993CF2" w:rsidRDefault="00EC7D7E" w:rsidP="00EC7D7E">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三、認識動物</w:t>
            </w:r>
          </w:p>
          <w:p w14:paraId="1CC35671" w14:textId="35ED8D4E" w:rsidR="00EC7D7E" w:rsidRPr="008A3824" w:rsidRDefault="00EC7D7E" w:rsidP="00EC7D7E">
            <w:pPr>
              <w:jc w:val="center"/>
              <w:rPr>
                <w:rFonts w:ascii="標楷體" w:eastAsia="標楷體" w:hAnsi="標楷體"/>
              </w:rPr>
            </w:pPr>
            <w:r w:rsidRPr="00993CF2">
              <w:rPr>
                <w:rFonts w:ascii="標楷體" w:eastAsia="標楷體" w:hAnsi="標楷體" w:cs="Arial Unicode MS" w:hint="eastAsia"/>
                <w:color w:val="000000"/>
                <w:sz w:val="20"/>
                <w:szCs w:val="20"/>
              </w:rPr>
              <w:t>2.動物的運動</w:t>
            </w:r>
          </w:p>
        </w:tc>
        <w:tc>
          <w:tcPr>
            <w:tcW w:w="700" w:type="dxa"/>
            <w:gridSpan w:val="2"/>
            <w:vAlign w:val="center"/>
          </w:tcPr>
          <w:p w14:paraId="3FCF184C" w14:textId="6B49FE1C" w:rsidR="00EC7D7E" w:rsidRPr="008A3824" w:rsidRDefault="00EC7D7E" w:rsidP="00EC7D7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67330C7C" w14:textId="65A13D95" w:rsidR="00EC7D7E" w:rsidRPr="008A3824" w:rsidRDefault="00EC7D7E" w:rsidP="00EC7D7E">
            <w:pPr>
              <w:jc w:val="both"/>
              <w:rPr>
                <w:rFonts w:ascii="標楷體" w:eastAsia="標楷體" w:hAnsi="標楷體"/>
              </w:rPr>
            </w:pPr>
            <w:r w:rsidRPr="00993CF2">
              <w:rPr>
                <w:rFonts w:ascii="標楷體" w:eastAsia="標楷體" w:hAnsi="標楷體" w:cs="Arial Unicode MS" w:hint="eastAsia"/>
                <w:color w:val="000000"/>
                <w:spacing w:val="-2"/>
                <w:sz w:val="20"/>
                <w:szCs w:val="20"/>
              </w:rPr>
              <w:t>◆依據圖片中不同動物的外形特徵和運動方式來練習動物的分類。</w:t>
            </w:r>
          </w:p>
        </w:tc>
        <w:tc>
          <w:tcPr>
            <w:tcW w:w="2351" w:type="dxa"/>
            <w:gridSpan w:val="2"/>
            <w:tcBorders>
              <w:left w:val="single" w:sz="4" w:space="0" w:color="auto"/>
            </w:tcBorders>
          </w:tcPr>
          <w:p w14:paraId="0A519931"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tc-Ⅱ-1能簡單分辨或分類所觀察到的自然科學現象。</w:t>
            </w:r>
          </w:p>
          <w:p w14:paraId="776EACC9"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po-Ⅱ-1能從日常經驗、</w:t>
            </w:r>
            <w:r w:rsidRPr="00993CF2">
              <w:rPr>
                <w:rFonts w:ascii="標楷體" w:eastAsia="標楷體" w:hAnsi="標楷體" w:hint="eastAsia"/>
                <w:color w:val="000000"/>
                <w:spacing w:val="-2"/>
                <w:sz w:val="20"/>
                <w:szCs w:val="20"/>
              </w:rPr>
              <w:lastRenderedPageBreak/>
              <w:t>學習活動、自然環境，進行觀察，進而能察覺問題。</w:t>
            </w:r>
          </w:p>
          <w:p w14:paraId="6BE79FDD"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ai-Ⅱ-1保持對自然現象的好奇心，透過不斷的探尋和提問，常會有新發現。</w:t>
            </w:r>
          </w:p>
          <w:p w14:paraId="2FECE370"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ah-Ⅱ-1透過各種感官了解生活週遭事物的屬性。</w:t>
            </w:r>
          </w:p>
          <w:p w14:paraId="15D9BB27" w14:textId="2DDE06CC" w:rsidR="00EC7D7E" w:rsidRPr="008A3824" w:rsidRDefault="00EC7D7E" w:rsidP="00EC7D7E">
            <w:pPr>
              <w:jc w:val="both"/>
              <w:rPr>
                <w:rFonts w:ascii="標楷體" w:eastAsia="標楷體" w:hAnsi="標楷體"/>
              </w:rPr>
            </w:pPr>
            <w:r w:rsidRPr="00993CF2">
              <w:rPr>
                <w:rFonts w:ascii="標楷體" w:eastAsia="標楷體" w:hAnsi="標楷體" w:hint="eastAsia"/>
                <w:color w:val="000000"/>
                <w:spacing w:val="-2"/>
                <w:sz w:val="20"/>
                <w:szCs w:val="20"/>
              </w:rPr>
              <w:t>ah-Ⅱ-2透過有系統的分類與表達方式，與他人溝通自己的想法與發現。</w:t>
            </w:r>
          </w:p>
        </w:tc>
        <w:tc>
          <w:tcPr>
            <w:tcW w:w="2229" w:type="dxa"/>
            <w:gridSpan w:val="2"/>
            <w:tcBorders>
              <w:left w:val="single" w:sz="4" w:space="0" w:color="auto"/>
            </w:tcBorders>
          </w:tcPr>
          <w:p w14:paraId="39B7820C" w14:textId="77777777" w:rsidR="00EC7D7E" w:rsidRPr="00993CF2" w:rsidRDefault="00EC7D7E" w:rsidP="00EC7D7E">
            <w:pPr>
              <w:jc w:val="both"/>
              <w:rPr>
                <w:rFonts w:ascii="標楷體" w:eastAsia="標楷體" w:hAnsi="標楷體"/>
                <w:color w:val="000000"/>
                <w:spacing w:val="-2"/>
                <w:kern w:val="0"/>
                <w:sz w:val="20"/>
                <w:szCs w:val="20"/>
              </w:rPr>
            </w:pPr>
            <w:r w:rsidRPr="00993CF2">
              <w:rPr>
                <w:rFonts w:ascii="標楷體" w:eastAsia="標楷體" w:hAnsi="標楷體" w:hint="eastAsia"/>
                <w:color w:val="000000"/>
                <w:spacing w:val="-2"/>
                <w:kern w:val="0"/>
                <w:sz w:val="20"/>
                <w:szCs w:val="20"/>
              </w:rPr>
              <w:lastRenderedPageBreak/>
              <w:t>INa-Ⅱ-1</w:t>
            </w:r>
            <w:r w:rsidRPr="00993CF2">
              <w:rPr>
                <w:rFonts w:ascii="標楷體" w:eastAsia="標楷體" w:hAnsi="標楷體"/>
                <w:color w:val="000000"/>
                <w:spacing w:val="-2"/>
                <w:kern w:val="0"/>
                <w:sz w:val="20"/>
                <w:szCs w:val="20"/>
              </w:rPr>
              <w:t>自然界（包含生物與非生物）是由不同物質所組成。</w:t>
            </w:r>
          </w:p>
          <w:p w14:paraId="5004DA34"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w:t>
            </w:r>
            <w:r w:rsidRPr="00993CF2">
              <w:rPr>
                <w:rFonts w:ascii="標楷體" w:eastAsia="標楷體" w:hAnsi="標楷體"/>
                <w:color w:val="000000"/>
                <w:spacing w:val="-2"/>
                <w:sz w:val="20"/>
                <w:szCs w:val="20"/>
              </w:rPr>
              <w:t>b</w:t>
            </w:r>
            <w:r w:rsidRPr="00993CF2">
              <w:rPr>
                <w:rFonts w:ascii="標楷體" w:eastAsia="標楷體" w:hAnsi="標楷體" w:hint="eastAsia"/>
                <w:color w:val="000000"/>
                <w:spacing w:val="-2"/>
                <w:sz w:val="20"/>
                <w:szCs w:val="20"/>
              </w:rPr>
              <w:t>-Ⅱ-</w:t>
            </w:r>
            <w:r w:rsidRPr="00993CF2">
              <w:rPr>
                <w:rFonts w:ascii="標楷體" w:eastAsia="標楷體" w:hAnsi="標楷體"/>
                <w:color w:val="000000"/>
                <w:spacing w:val="-2"/>
                <w:sz w:val="20"/>
                <w:szCs w:val="20"/>
              </w:rPr>
              <w:t>4</w:t>
            </w:r>
            <w:r w:rsidRPr="00993CF2">
              <w:rPr>
                <w:rFonts w:ascii="標楷體" w:eastAsia="標楷體" w:hAnsi="標楷體" w:hint="eastAsia"/>
                <w:color w:val="000000"/>
                <w:spacing w:val="-2"/>
                <w:sz w:val="20"/>
                <w:szCs w:val="20"/>
              </w:rPr>
              <w:t>生物的構造與</w:t>
            </w:r>
            <w:r w:rsidRPr="00993CF2">
              <w:rPr>
                <w:rFonts w:ascii="標楷體" w:eastAsia="標楷體" w:hAnsi="標楷體" w:hint="eastAsia"/>
                <w:color w:val="000000"/>
                <w:spacing w:val="-2"/>
                <w:sz w:val="20"/>
                <w:szCs w:val="20"/>
              </w:rPr>
              <w:lastRenderedPageBreak/>
              <w:t>功能是互相配合的。</w:t>
            </w:r>
          </w:p>
          <w:p w14:paraId="4EF95619" w14:textId="6533E08B" w:rsidR="00EC7D7E" w:rsidRPr="008A3824" w:rsidRDefault="00EC7D7E" w:rsidP="00EC7D7E">
            <w:pPr>
              <w:jc w:val="both"/>
              <w:rPr>
                <w:rFonts w:ascii="標楷體" w:eastAsia="標楷體" w:hAnsi="標楷體"/>
              </w:rPr>
            </w:pPr>
            <w:r w:rsidRPr="00993CF2">
              <w:rPr>
                <w:rFonts w:ascii="標楷體" w:eastAsia="標楷體" w:hAnsi="標楷體" w:hint="eastAsia"/>
                <w:color w:val="000000"/>
                <w:spacing w:val="-2"/>
                <w:sz w:val="20"/>
                <w:szCs w:val="20"/>
              </w:rPr>
              <w:t>INb-Ⅱ-7動植物的外部形態和內部構造與其生長、行為、繁衍後代和適應環境有關。</w:t>
            </w:r>
          </w:p>
        </w:tc>
        <w:tc>
          <w:tcPr>
            <w:tcW w:w="1543" w:type="dxa"/>
          </w:tcPr>
          <w:p w14:paraId="1600C73D" w14:textId="77777777" w:rsidR="00EC7D7E" w:rsidRPr="00993CF2" w:rsidRDefault="00EC7D7E" w:rsidP="00EC7D7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Pr="00993CF2">
              <w:rPr>
                <w:rFonts w:ascii="標楷體" w:eastAsia="標楷體" w:hAnsi="標楷體" w:cs="Arial Unicode MS" w:hint="eastAsia"/>
                <w:color w:val="000000"/>
                <w:spacing w:val="-2"/>
                <w:sz w:val="20"/>
                <w:szCs w:val="20"/>
              </w:rPr>
              <w:t>評量</w:t>
            </w:r>
          </w:p>
          <w:p w14:paraId="36E81F7D" w14:textId="77777777" w:rsidR="00EC7D7E" w:rsidRPr="00993CF2" w:rsidRDefault="00EC7D7E" w:rsidP="00EC7D7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69991845" w14:textId="77777777" w:rsidR="00EC7D7E" w:rsidRDefault="00EC7D7E" w:rsidP="00EC7D7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70608490" w14:textId="237111F2" w:rsidR="00EC7D7E" w:rsidRPr="008A3824" w:rsidRDefault="00EC7D7E" w:rsidP="00EC7D7E">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46EA0151" w14:textId="4DF4917D" w:rsidR="00EC7D7E" w:rsidRPr="00993CF2" w:rsidRDefault="00EC7D7E" w:rsidP="00EC7D7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1A41504D"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w:t>
            </w:r>
            <w:r w:rsidRPr="00993CF2">
              <w:rPr>
                <w:rFonts w:ascii="標楷體" w:eastAsia="標楷體" w:hAnsi="標楷體" w:cs="Arial Unicode MS" w:hint="eastAsia"/>
                <w:color w:val="000000"/>
                <w:spacing w:val="-2"/>
                <w:sz w:val="20"/>
                <w:szCs w:val="20"/>
              </w:rPr>
              <w:lastRenderedPageBreak/>
              <w:t>完整性。</w:t>
            </w:r>
          </w:p>
          <w:p w14:paraId="56B26593"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14EF9CCF"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環E5覺知人類的生活型態對其他生物與生態系的衝擊。</w:t>
            </w:r>
          </w:p>
          <w:p w14:paraId="475F73F6" w14:textId="69D57B5F" w:rsidR="00EC7D7E" w:rsidRPr="00993CF2" w:rsidRDefault="00EC7D7E" w:rsidP="00EC7D7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【海洋教育】</w:t>
            </w:r>
          </w:p>
          <w:p w14:paraId="33F07823"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海E11認識海洋生物與生態。</w:t>
            </w:r>
          </w:p>
          <w:p w14:paraId="41CA6FDD" w14:textId="2B3DB367" w:rsidR="00EC7D7E" w:rsidRPr="008A3824" w:rsidRDefault="00EC7D7E" w:rsidP="00EC7D7E">
            <w:pPr>
              <w:jc w:val="both"/>
              <w:rPr>
                <w:rFonts w:ascii="標楷體" w:eastAsia="標楷體" w:hAnsi="標楷體"/>
              </w:rPr>
            </w:pPr>
            <w:r w:rsidRPr="00993CF2">
              <w:rPr>
                <w:rFonts w:ascii="標楷體" w:eastAsia="標楷體" w:hAnsi="標楷體" w:cs="Arial Unicode MS" w:hint="eastAsia"/>
                <w:color w:val="000000"/>
                <w:spacing w:val="-2"/>
                <w:sz w:val="20"/>
                <w:szCs w:val="20"/>
              </w:rPr>
              <w:t>海E13認識生活中常見的水產品。</w:t>
            </w:r>
          </w:p>
        </w:tc>
      </w:tr>
      <w:tr w:rsidR="00EC7D7E" w:rsidRPr="008A3824" w14:paraId="2F883718" w14:textId="77777777" w:rsidTr="00AE342E">
        <w:tc>
          <w:tcPr>
            <w:tcW w:w="1537" w:type="dxa"/>
            <w:shd w:val="clear" w:color="auto" w:fill="FFFFFF" w:themeFill="background1"/>
          </w:tcPr>
          <w:p w14:paraId="465B8A43" w14:textId="77777777" w:rsidR="00EC7D7E" w:rsidRDefault="00EC7D7E" w:rsidP="00EC7D7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第十五</w:t>
            </w:r>
            <w:proofErr w:type="gramStart"/>
            <w:r>
              <w:rPr>
                <w:rFonts w:ascii="標楷體" w:eastAsia="標楷體" w:hAnsi="標楷體" w:hint="eastAsia"/>
                <w:snapToGrid w:val="0"/>
                <w:kern w:val="0"/>
                <w:szCs w:val="20"/>
              </w:rPr>
              <w:t>週</w:t>
            </w:r>
            <w:proofErr w:type="gramEnd"/>
          </w:p>
          <w:p w14:paraId="3BD28963" w14:textId="40D418E9" w:rsidR="00EC7D7E" w:rsidRPr="00D86C0A" w:rsidRDefault="00EC7D7E" w:rsidP="00EC7D7E">
            <w:pPr>
              <w:jc w:val="center"/>
              <w:rPr>
                <w:rFonts w:ascii="標楷體" w:eastAsia="標楷體" w:hAnsi="標楷體"/>
                <w:sz w:val="20"/>
                <w:szCs w:val="20"/>
              </w:rPr>
            </w:pPr>
            <w:r>
              <w:rPr>
                <w:rFonts w:ascii="標楷體" w:eastAsia="標楷體" w:hAnsi="標楷體" w:hint="eastAsia"/>
                <w:szCs w:val="20"/>
              </w:rPr>
              <w:t>12/6~12/10</w:t>
            </w:r>
          </w:p>
        </w:tc>
        <w:tc>
          <w:tcPr>
            <w:tcW w:w="2214" w:type="dxa"/>
            <w:gridSpan w:val="2"/>
            <w:vAlign w:val="center"/>
          </w:tcPr>
          <w:p w14:paraId="7552BF80" w14:textId="77777777" w:rsidR="00EC7D7E" w:rsidRPr="00993CF2" w:rsidRDefault="00EC7D7E" w:rsidP="00EC7D7E">
            <w:pPr>
              <w:spacing w:line="240" w:lineRule="exact"/>
              <w:jc w:val="center"/>
              <w:rPr>
                <w:rFonts w:ascii="標楷體" w:eastAsia="標楷體" w:hAnsi="標楷體"/>
                <w:color w:val="000000"/>
                <w:sz w:val="20"/>
                <w:szCs w:val="20"/>
              </w:rPr>
            </w:pPr>
            <w:r w:rsidRPr="00993CF2">
              <w:rPr>
                <w:rFonts w:ascii="標楷體" w:eastAsia="標楷體" w:hAnsi="標楷體" w:hint="eastAsia"/>
                <w:color w:val="000000"/>
                <w:sz w:val="20"/>
                <w:szCs w:val="20"/>
              </w:rPr>
              <w:t>三、認識動物</w:t>
            </w:r>
          </w:p>
          <w:p w14:paraId="54B89F94" w14:textId="02898D5C" w:rsidR="00EC7D7E" w:rsidRPr="008A3824" w:rsidRDefault="00EC7D7E" w:rsidP="00EC7D7E">
            <w:pPr>
              <w:jc w:val="center"/>
              <w:rPr>
                <w:rFonts w:ascii="標楷體" w:eastAsia="標楷體" w:hAnsi="標楷體"/>
              </w:rPr>
            </w:pPr>
            <w:r w:rsidRPr="00993CF2">
              <w:rPr>
                <w:rFonts w:ascii="標楷體" w:eastAsia="標楷體" w:hAnsi="標楷體" w:cs="Arial Unicode MS" w:hint="eastAsia"/>
                <w:color w:val="000000"/>
                <w:sz w:val="20"/>
                <w:szCs w:val="20"/>
              </w:rPr>
              <w:t>3.動物與生活</w:t>
            </w:r>
          </w:p>
        </w:tc>
        <w:tc>
          <w:tcPr>
            <w:tcW w:w="700" w:type="dxa"/>
            <w:gridSpan w:val="2"/>
            <w:vAlign w:val="center"/>
          </w:tcPr>
          <w:p w14:paraId="134531E3" w14:textId="10A6711C" w:rsidR="00EC7D7E" w:rsidRPr="008A3824" w:rsidRDefault="00EC7D7E" w:rsidP="00EC7D7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75C470E4"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1.能仔細觀察動物，察覺人類的許多發明和動物有關，並向大自然學習。</w:t>
            </w:r>
          </w:p>
          <w:p w14:paraId="4F61C426" w14:textId="0C2BCD06" w:rsidR="00EC7D7E" w:rsidRPr="008A3824" w:rsidRDefault="00EC7D7E" w:rsidP="00EC7D7E">
            <w:pPr>
              <w:jc w:val="both"/>
              <w:rPr>
                <w:rFonts w:ascii="標楷體" w:eastAsia="標楷體" w:hAnsi="標楷體"/>
              </w:rPr>
            </w:pPr>
            <w:r w:rsidRPr="00993CF2">
              <w:rPr>
                <w:rFonts w:ascii="標楷體" w:eastAsia="標楷體" w:hAnsi="標楷體" w:cs="Arial Unicode MS" w:hint="eastAsia"/>
                <w:color w:val="000000"/>
                <w:spacing w:val="-2"/>
                <w:sz w:val="20"/>
                <w:szCs w:val="20"/>
              </w:rPr>
              <w:t>2.能討論並了解尊重生命的具體做法。</w:t>
            </w:r>
          </w:p>
        </w:tc>
        <w:tc>
          <w:tcPr>
            <w:tcW w:w="2351" w:type="dxa"/>
            <w:gridSpan w:val="2"/>
            <w:tcBorders>
              <w:left w:val="single" w:sz="4" w:space="0" w:color="auto"/>
            </w:tcBorders>
          </w:tcPr>
          <w:p w14:paraId="123A24AB"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tc-Ⅱ-1能簡單分辨或分類所觀察到的自然科學現象。</w:t>
            </w:r>
          </w:p>
          <w:p w14:paraId="5B9D6460"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po-Ⅱ-1能從日常經驗、學習活動、自然環境，進行觀察，進而能察覺問題。</w:t>
            </w:r>
          </w:p>
          <w:p w14:paraId="40208FD1"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ai-Ⅱ-1保持對自然現象的好奇心，透過不斷的探尋和提問，常會有新發現。</w:t>
            </w:r>
          </w:p>
          <w:p w14:paraId="3C3A0FB4"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ah-Ⅱ-1透過各種感官了解生活週遭事物的屬性。</w:t>
            </w:r>
          </w:p>
          <w:p w14:paraId="1DAD7CD6" w14:textId="1A7950DF" w:rsidR="00EC7D7E" w:rsidRPr="008A3824" w:rsidRDefault="00EC7D7E" w:rsidP="00EC7D7E">
            <w:pPr>
              <w:jc w:val="both"/>
              <w:rPr>
                <w:rFonts w:ascii="標楷體" w:eastAsia="標楷體" w:hAnsi="標楷體"/>
              </w:rPr>
            </w:pPr>
            <w:r w:rsidRPr="00993CF2">
              <w:rPr>
                <w:rFonts w:ascii="標楷體" w:eastAsia="標楷體" w:hAnsi="標楷體" w:hint="eastAsia"/>
                <w:color w:val="000000"/>
                <w:spacing w:val="-2"/>
                <w:sz w:val="20"/>
                <w:szCs w:val="20"/>
              </w:rPr>
              <w:t>ah-Ⅱ-2透過有系統的分類與表達方式，與他人溝通自己的想法與發現。</w:t>
            </w:r>
          </w:p>
        </w:tc>
        <w:tc>
          <w:tcPr>
            <w:tcW w:w="2229" w:type="dxa"/>
            <w:gridSpan w:val="2"/>
            <w:tcBorders>
              <w:left w:val="single" w:sz="4" w:space="0" w:color="auto"/>
            </w:tcBorders>
          </w:tcPr>
          <w:p w14:paraId="3B2044BE" w14:textId="77777777" w:rsidR="00EC7D7E" w:rsidRPr="00993CF2" w:rsidRDefault="00EC7D7E" w:rsidP="00EC7D7E">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color w:val="000000"/>
                <w:spacing w:val="-2"/>
                <w:sz w:val="20"/>
                <w:szCs w:val="20"/>
              </w:rPr>
              <w:t>INe-II-10</w:t>
            </w:r>
            <w:r w:rsidRPr="00993CF2">
              <w:rPr>
                <w:rFonts w:ascii="標楷體" w:eastAsia="標楷體" w:hAnsi="標楷體" w:hint="eastAsia"/>
                <w:color w:val="000000"/>
                <w:spacing w:val="-2"/>
                <w:sz w:val="20"/>
                <w:szCs w:val="20"/>
              </w:rPr>
              <w:t>動物的感覺器官接受外界刺激會引起生理和行為反應。</w:t>
            </w:r>
          </w:p>
          <w:p w14:paraId="5FF9FCAC" w14:textId="77777777" w:rsidR="00EC7D7E" w:rsidRPr="00993CF2" w:rsidRDefault="00EC7D7E" w:rsidP="00EC7D7E">
            <w:pPr>
              <w:autoSpaceDE w:val="0"/>
              <w:autoSpaceDN w:val="0"/>
              <w:adjustRightInd w:val="0"/>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INf-Ⅱ-1</w:t>
            </w:r>
            <w:r w:rsidRPr="00993CF2">
              <w:rPr>
                <w:rFonts w:ascii="標楷體" w:eastAsia="標楷體" w:hAnsi="標楷體"/>
                <w:color w:val="000000"/>
                <w:spacing w:val="-2"/>
                <w:sz w:val="20"/>
                <w:szCs w:val="20"/>
              </w:rPr>
              <w:t>日常生活中常見的科技產品。</w:t>
            </w:r>
          </w:p>
          <w:p w14:paraId="6C60BFBB" w14:textId="145F2F8C" w:rsidR="00EC7D7E" w:rsidRPr="008A3824" w:rsidRDefault="00EC7D7E" w:rsidP="00EC7D7E">
            <w:pPr>
              <w:jc w:val="both"/>
              <w:rPr>
                <w:rFonts w:ascii="標楷體" w:eastAsia="標楷體" w:hAnsi="標楷體"/>
              </w:rPr>
            </w:pPr>
            <w:r w:rsidRPr="00993CF2">
              <w:rPr>
                <w:rFonts w:ascii="標楷體" w:eastAsia="標楷體" w:hAnsi="標楷體" w:hint="eastAsia"/>
                <w:color w:val="000000"/>
                <w:spacing w:val="-2"/>
                <w:sz w:val="20"/>
                <w:szCs w:val="20"/>
              </w:rPr>
              <w:t>INg-Ⅱ-1自然環境中有許多資源。人類生存與生活需依賴自然環境中的各種資源，但自然資源都是有限的，需要珍惜使用。</w:t>
            </w:r>
          </w:p>
        </w:tc>
        <w:tc>
          <w:tcPr>
            <w:tcW w:w="1543" w:type="dxa"/>
          </w:tcPr>
          <w:p w14:paraId="425D1D32" w14:textId="77777777" w:rsidR="00EC7D7E" w:rsidRPr="00993CF2" w:rsidRDefault="00EC7D7E" w:rsidP="00EC7D7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0935D70B" w14:textId="77777777" w:rsidR="00EC7D7E" w:rsidRPr="00993CF2" w:rsidRDefault="00EC7D7E" w:rsidP="00EC7D7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332F6ED6" w14:textId="77777777" w:rsidR="00EC7D7E" w:rsidRDefault="00EC7D7E" w:rsidP="00EC7D7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323267F0" w14:textId="41F3707E" w:rsidR="00EC7D7E" w:rsidRPr="008A3824" w:rsidRDefault="00EC7D7E" w:rsidP="00EC7D7E">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2E737C30" w14:textId="19E8759B" w:rsidR="00EC7D7E" w:rsidRPr="00993CF2" w:rsidRDefault="00EC7D7E" w:rsidP="00EC7D7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1F6FFD81"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265CFCF4"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環E2覺知生物生命的美與價值，關懷動、植物的生命。</w:t>
            </w:r>
          </w:p>
          <w:p w14:paraId="5860F43B"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環E5覺知人類的生活型態對其他生物與生態系的衝擊。</w:t>
            </w:r>
          </w:p>
          <w:p w14:paraId="1A86623D" w14:textId="78841B99" w:rsidR="00EC7D7E" w:rsidRPr="00993CF2" w:rsidRDefault="00EC7D7E" w:rsidP="00EC7D7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【海洋教育】</w:t>
            </w:r>
          </w:p>
          <w:p w14:paraId="307379BB"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海E11認識海洋生物與生態。</w:t>
            </w:r>
          </w:p>
          <w:p w14:paraId="52CA2207" w14:textId="5911BDEB" w:rsidR="00EC7D7E" w:rsidRPr="008A3824" w:rsidRDefault="00EC7D7E" w:rsidP="00EC7D7E">
            <w:pPr>
              <w:jc w:val="both"/>
              <w:rPr>
                <w:rFonts w:ascii="標楷體" w:eastAsia="標楷體" w:hAnsi="標楷體"/>
              </w:rPr>
            </w:pPr>
            <w:r w:rsidRPr="00993CF2">
              <w:rPr>
                <w:rFonts w:ascii="標楷體" w:eastAsia="標楷體" w:hAnsi="標楷體" w:cs="Arial Unicode MS" w:hint="eastAsia"/>
                <w:color w:val="000000"/>
                <w:spacing w:val="-2"/>
                <w:sz w:val="20"/>
                <w:szCs w:val="20"/>
              </w:rPr>
              <w:t>海E13認識生活中常見的水產品。</w:t>
            </w:r>
          </w:p>
        </w:tc>
      </w:tr>
      <w:tr w:rsidR="00EC7D7E" w:rsidRPr="008A3824" w14:paraId="269277A0" w14:textId="77777777" w:rsidTr="00AE342E">
        <w:tc>
          <w:tcPr>
            <w:tcW w:w="1537" w:type="dxa"/>
            <w:shd w:val="clear" w:color="auto" w:fill="FFFFFF" w:themeFill="background1"/>
          </w:tcPr>
          <w:p w14:paraId="77F2C5A7" w14:textId="77777777" w:rsidR="00EC7D7E" w:rsidRDefault="00EC7D7E" w:rsidP="00EC7D7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第十六</w:t>
            </w:r>
            <w:proofErr w:type="gramStart"/>
            <w:r>
              <w:rPr>
                <w:rFonts w:ascii="標楷體" w:eastAsia="標楷體" w:hAnsi="標楷體" w:hint="eastAsia"/>
                <w:snapToGrid w:val="0"/>
                <w:kern w:val="0"/>
                <w:szCs w:val="20"/>
              </w:rPr>
              <w:t>週</w:t>
            </w:r>
            <w:proofErr w:type="gramEnd"/>
          </w:p>
          <w:p w14:paraId="2C0912A4" w14:textId="37959D31" w:rsidR="00EC7D7E" w:rsidRPr="00D86C0A" w:rsidRDefault="00EC7D7E" w:rsidP="00EC7D7E">
            <w:pPr>
              <w:jc w:val="center"/>
              <w:rPr>
                <w:rFonts w:ascii="標楷體" w:eastAsia="標楷體" w:hAnsi="標楷體"/>
                <w:sz w:val="20"/>
                <w:szCs w:val="20"/>
              </w:rPr>
            </w:pPr>
            <w:r>
              <w:rPr>
                <w:rFonts w:ascii="標楷體" w:eastAsia="標楷體" w:hAnsi="標楷體" w:hint="eastAsia"/>
                <w:szCs w:val="20"/>
              </w:rPr>
              <w:t>12/13~12/17</w:t>
            </w:r>
          </w:p>
        </w:tc>
        <w:tc>
          <w:tcPr>
            <w:tcW w:w="2214" w:type="dxa"/>
            <w:gridSpan w:val="2"/>
            <w:vAlign w:val="center"/>
          </w:tcPr>
          <w:p w14:paraId="7200BFA3" w14:textId="77777777" w:rsidR="00EC7D7E" w:rsidRPr="00993CF2" w:rsidRDefault="00EC7D7E" w:rsidP="00EC7D7E">
            <w:pPr>
              <w:spacing w:line="240" w:lineRule="exact"/>
              <w:jc w:val="center"/>
              <w:rPr>
                <w:rFonts w:ascii="標楷體" w:eastAsia="標楷體" w:hAnsi="標楷體" w:cs="Arial Unicode MS"/>
                <w:color w:val="000000"/>
                <w:sz w:val="20"/>
                <w:szCs w:val="20"/>
              </w:rPr>
            </w:pPr>
            <w:r w:rsidRPr="00993CF2">
              <w:rPr>
                <w:rFonts w:ascii="標楷體" w:eastAsia="標楷體" w:hAnsi="標楷體" w:cs="Arial Unicode MS" w:hint="eastAsia"/>
                <w:color w:val="000000"/>
                <w:sz w:val="20"/>
                <w:szCs w:val="20"/>
              </w:rPr>
              <w:t>四、磁鐵</w:t>
            </w:r>
          </w:p>
          <w:p w14:paraId="201C6D01" w14:textId="21C4B96B" w:rsidR="00EC7D7E" w:rsidRPr="008A3824" w:rsidRDefault="00EC7D7E" w:rsidP="00EC7D7E">
            <w:pPr>
              <w:jc w:val="center"/>
              <w:rPr>
                <w:rFonts w:ascii="標楷體" w:eastAsia="標楷體" w:hAnsi="標楷體"/>
              </w:rPr>
            </w:pPr>
            <w:r w:rsidRPr="00993CF2">
              <w:rPr>
                <w:rFonts w:ascii="標楷體" w:eastAsia="標楷體" w:hAnsi="標楷體" w:cs="Arial Unicode MS" w:hint="eastAsia"/>
                <w:color w:val="000000"/>
                <w:sz w:val="20"/>
                <w:szCs w:val="20"/>
              </w:rPr>
              <w:t>1.磁力的探討</w:t>
            </w:r>
          </w:p>
        </w:tc>
        <w:tc>
          <w:tcPr>
            <w:tcW w:w="700" w:type="dxa"/>
            <w:gridSpan w:val="2"/>
            <w:vAlign w:val="center"/>
          </w:tcPr>
          <w:p w14:paraId="7D30FFDC" w14:textId="5C4DF93D" w:rsidR="00EC7D7E" w:rsidRPr="008A3824" w:rsidRDefault="00EC7D7E" w:rsidP="00EC7D7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07650BC4"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1.能知道磁鐵吸引鐵製品的特性。</w:t>
            </w:r>
          </w:p>
          <w:p w14:paraId="6DDB7B8B" w14:textId="4A81149A" w:rsidR="00EC7D7E" w:rsidRPr="008A3824" w:rsidRDefault="00EC7D7E" w:rsidP="00EC7D7E">
            <w:pPr>
              <w:jc w:val="both"/>
              <w:rPr>
                <w:rFonts w:ascii="標楷體" w:eastAsia="標楷體" w:hAnsi="標楷體"/>
              </w:rPr>
            </w:pPr>
            <w:r w:rsidRPr="00993CF2">
              <w:rPr>
                <w:rFonts w:ascii="標楷體" w:eastAsia="標楷體" w:hAnsi="標楷體" w:cs="Arial Unicode MS" w:hint="eastAsia"/>
                <w:color w:val="000000"/>
                <w:spacing w:val="-2"/>
                <w:sz w:val="20"/>
                <w:szCs w:val="20"/>
              </w:rPr>
              <w:t>2.能了解磁鐵不直接接觸鐵製品，也能吸引鐵製品。</w:t>
            </w:r>
          </w:p>
        </w:tc>
        <w:tc>
          <w:tcPr>
            <w:tcW w:w="2351" w:type="dxa"/>
            <w:gridSpan w:val="2"/>
            <w:tcBorders>
              <w:left w:val="single" w:sz="4" w:space="0" w:color="auto"/>
            </w:tcBorders>
          </w:tcPr>
          <w:p w14:paraId="22AFD844"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ti-Ⅱ-1能在指導下觀察日常生活現象的規律性，並運用想像力及好奇心，了解及描述自然環境的現象。</w:t>
            </w:r>
          </w:p>
          <w:p w14:paraId="4F086A57"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tc-Ⅱ-1能簡單分辨或分類所觀察到的自然科學現象。</w:t>
            </w:r>
          </w:p>
          <w:p w14:paraId="10E469F2"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ai-Ⅱ-2透過探討自然與物質世界的規律性，感受發現的樂趣。</w:t>
            </w:r>
          </w:p>
          <w:p w14:paraId="51860EBA" w14:textId="25C11054" w:rsidR="00EC7D7E" w:rsidRPr="008A3824" w:rsidRDefault="00EC7D7E" w:rsidP="00EC7D7E">
            <w:pPr>
              <w:jc w:val="both"/>
              <w:rPr>
                <w:rFonts w:ascii="標楷體" w:eastAsia="標楷體" w:hAnsi="標楷體"/>
              </w:rPr>
            </w:pPr>
            <w:r w:rsidRPr="00993CF2">
              <w:rPr>
                <w:rFonts w:ascii="標楷體" w:eastAsia="標楷體" w:hAnsi="標楷體" w:hint="eastAsia"/>
                <w:color w:val="000000"/>
                <w:spacing w:val="-2"/>
                <w:sz w:val="20"/>
                <w:szCs w:val="20"/>
              </w:rPr>
              <w:t>an-Ⅱ-1體會科學的探索都是由問題開始。</w:t>
            </w:r>
          </w:p>
        </w:tc>
        <w:tc>
          <w:tcPr>
            <w:tcW w:w="2229" w:type="dxa"/>
            <w:gridSpan w:val="2"/>
            <w:tcBorders>
              <w:left w:val="single" w:sz="4" w:space="0" w:color="auto"/>
            </w:tcBorders>
          </w:tcPr>
          <w:p w14:paraId="7A9C2ED1"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INa-Ⅱ-1自然界包含生物與非生物是由不同物質所組成。</w:t>
            </w:r>
          </w:p>
          <w:p w14:paraId="54BD12FE"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INa-Ⅱ-3物質各有其特性，並可以依其特性與用途進行分類。</w:t>
            </w:r>
          </w:p>
          <w:p w14:paraId="748E78E8"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INb-Ⅱ-2物質性質上的差異性可用來區分或分離物質。</w:t>
            </w:r>
          </w:p>
          <w:p w14:paraId="18C145EF" w14:textId="77777777" w:rsidR="00EC7D7E" w:rsidRPr="00993CF2" w:rsidRDefault="00EC7D7E" w:rsidP="00EC7D7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INd-Ⅱ-8力有各種不同的形式。</w:t>
            </w:r>
          </w:p>
          <w:p w14:paraId="08584C17" w14:textId="49A499CC" w:rsidR="00EC7D7E" w:rsidRPr="008A3824" w:rsidRDefault="00EC7D7E" w:rsidP="00EC7D7E">
            <w:pPr>
              <w:jc w:val="both"/>
              <w:rPr>
                <w:rFonts w:ascii="標楷體" w:eastAsia="標楷體" w:hAnsi="標楷體"/>
              </w:rPr>
            </w:pPr>
            <w:r w:rsidRPr="00993CF2">
              <w:rPr>
                <w:rFonts w:ascii="標楷體" w:eastAsia="標楷體" w:hAnsi="標楷體" w:hint="eastAsia"/>
                <w:color w:val="000000"/>
                <w:spacing w:val="-2"/>
                <w:sz w:val="20"/>
                <w:szCs w:val="20"/>
              </w:rPr>
              <w:t>INe-Ⅱ-7磁鐵具有兩極，同</w:t>
            </w:r>
            <w:proofErr w:type="gramStart"/>
            <w:r w:rsidRPr="00993CF2">
              <w:rPr>
                <w:rFonts w:ascii="標楷體" w:eastAsia="標楷體" w:hAnsi="標楷體" w:hint="eastAsia"/>
                <w:color w:val="000000"/>
                <w:spacing w:val="-2"/>
                <w:sz w:val="20"/>
                <w:szCs w:val="20"/>
              </w:rPr>
              <w:t>極</w:t>
            </w:r>
            <w:proofErr w:type="gramEnd"/>
            <w:r w:rsidRPr="00993CF2">
              <w:rPr>
                <w:rFonts w:ascii="標楷體" w:eastAsia="標楷體" w:hAnsi="標楷體" w:hint="eastAsia"/>
                <w:color w:val="000000"/>
                <w:spacing w:val="-2"/>
                <w:sz w:val="20"/>
                <w:szCs w:val="20"/>
              </w:rPr>
              <w:t>相斥，異</w:t>
            </w:r>
            <w:proofErr w:type="gramStart"/>
            <w:r w:rsidRPr="00993CF2">
              <w:rPr>
                <w:rFonts w:ascii="標楷體" w:eastAsia="標楷體" w:hAnsi="標楷體" w:hint="eastAsia"/>
                <w:color w:val="000000"/>
                <w:spacing w:val="-2"/>
                <w:sz w:val="20"/>
                <w:szCs w:val="20"/>
              </w:rPr>
              <w:t>極</w:t>
            </w:r>
            <w:proofErr w:type="gramEnd"/>
            <w:r w:rsidRPr="00993CF2">
              <w:rPr>
                <w:rFonts w:ascii="標楷體" w:eastAsia="標楷體" w:hAnsi="標楷體" w:hint="eastAsia"/>
                <w:color w:val="000000"/>
                <w:spacing w:val="-2"/>
                <w:sz w:val="20"/>
                <w:szCs w:val="20"/>
              </w:rPr>
              <w:t>相吸；磁鐵會吸引含鐵的物體。磁力強弱可由吸起含鐵物質數量多寡得知。</w:t>
            </w:r>
          </w:p>
        </w:tc>
        <w:tc>
          <w:tcPr>
            <w:tcW w:w="1543" w:type="dxa"/>
          </w:tcPr>
          <w:p w14:paraId="4BC7FD45" w14:textId="7659D783" w:rsidR="00EC7D7E" w:rsidRDefault="00EC7D7E" w:rsidP="00EC7D7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6FADC27C" w14:textId="26422FF5" w:rsidR="00EC7D7E" w:rsidRPr="00EC7D7E" w:rsidRDefault="00EC7D7E" w:rsidP="00EC7D7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操作評量</w:t>
            </w:r>
          </w:p>
          <w:p w14:paraId="524C1D34" w14:textId="77777777" w:rsidR="00EC7D7E" w:rsidRPr="00993CF2" w:rsidRDefault="00EC7D7E" w:rsidP="00EC7D7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051F3A16" w14:textId="4D093C44" w:rsidR="00EC7D7E" w:rsidRPr="008A3824" w:rsidRDefault="00EC7D7E" w:rsidP="00EC7D7E">
            <w:pPr>
              <w:jc w:val="center"/>
              <w:rPr>
                <w:rFonts w:ascii="標楷體" w:eastAsia="標楷體" w:hAnsi="標楷體"/>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tc>
        <w:tc>
          <w:tcPr>
            <w:tcW w:w="1942" w:type="dxa"/>
          </w:tcPr>
          <w:p w14:paraId="0A96C07A" w14:textId="6ADFAD88" w:rsidR="00EC7D7E" w:rsidRPr="00993CF2" w:rsidRDefault="00EC7D7E" w:rsidP="00EC7D7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【性別平等教育】</w:t>
            </w:r>
          </w:p>
          <w:p w14:paraId="5462B61A"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性E6了解圖像、語言與文字的性別意涵，使用性別平等的語言與文字進行溝通。</w:t>
            </w:r>
          </w:p>
          <w:p w14:paraId="69F0DC9C"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性E11培養性別間合宜表達情感的能力。</w:t>
            </w:r>
          </w:p>
          <w:p w14:paraId="584C2C5B" w14:textId="7C5CA4D0" w:rsidR="00EC7D7E" w:rsidRPr="00993CF2" w:rsidRDefault="00EC7D7E" w:rsidP="00EC7D7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7D4E772C"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人E3了解每個人需求的不同，並討論與遵守團體的規則。人E5欣賞、包容個別差異並尊重自己與他人的權利。</w:t>
            </w:r>
          </w:p>
          <w:p w14:paraId="463EC433" w14:textId="0CDACBBD" w:rsidR="00EC7D7E" w:rsidRPr="00993CF2" w:rsidRDefault="00EC7D7E" w:rsidP="00EC7D7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70F9C40C"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38E2F34D" w14:textId="77777777" w:rsidR="00EC7D7E" w:rsidRPr="00993CF2" w:rsidRDefault="00EC7D7E" w:rsidP="00EC7D7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環E6覺知人類過度的物質需求會對未來世代造成衝擊。</w:t>
            </w:r>
          </w:p>
          <w:p w14:paraId="1A040076" w14:textId="759C9D06" w:rsidR="00EC7D7E" w:rsidRPr="008A3824" w:rsidRDefault="00EC7D7E" w:rsidP="00EC7D7E">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環E16了解物質循環與資源回收利用的原理。</w:t>
            </w:r>
          </w:p>
        </w:tc>
      </w:tr>
      <w:tr w:rsidR="004E3B99" w:rsidRPr="008A3824" w14:paraId="68FFF3A3" w14:textId="77777777" w:rsidTr="00AE342E">
        <w:tc>
          <w:tcPr>
            <w:tcW w:w="1537" w:type="dxa"/>
            <w:shd w:val="clear" w:color="auto" w:fill="FFFFFF" w:themeFill="background1"/>
          </w:tcPr>
          <w:p w14:paraId="2B568BF2" w14:textId="77777777" w:rsidR="004E3B99" w:rsidRDefault="004E3B99" w:rsidP="004E3B99">
            <w:pPr>
              <w:spacing w:line="240" w:lineRule="exact"/>
              <w:jc w:val="center"/>
              <w:rPr>
                <w:snapToGrid w:val="0"/>
                <w:kern w:val="0"/>
                <w:sz w:val="20"/>
                <w:szCs w:val="20"/>
              </w:rPr>
            </w:pPr>
            <w:r>
              <w:rPr>
                <w:rFonts w:ascii="標楷體" w:eastAsia="標楷體" w:hAnsi="標楷體" w:hint="eastAsia"/>
                <w:snapToGrid w:val="0"/>
                <w:kern w:val="0"/>
                <w:szCs w:val="20"/>
              </w:rPr>
              <w:t>第十七</w:t>
            </w:r>
            <w:proofErr w:type="gramStart"/>
            <w:r>
              <w:rPr>
                <w:rFonts w:ascii="標楷體" w:eastAsia="標楷體" w:hAnsi="標楷體" w:hint="eastAsia"/>
                <w:snapToGrid w:val="0"/>
                <w:kern w:val="0"/>
                <w:szCs w:val="20"/>
              </w:rPr>
              <w:t>週</w:t>
            </w:r>
            <w:proofErr w:type="gramEnd"/>
          </w:p>
          <w:p w14:paraId="39667461" w14:textId="32437D23" w:rsidR="004E3B99" w:rsidRPr="00D86C0A" w:rsidRDefault="004E3B99" w:rsidP="004E3B99">
            <w:pPr>
              <w:jc w:val="center"/>
              <w:rPr>
                <w:rFonts w:ascii="標楷體" w:eastAsia="標楷體" w:hAnsi="標楷體"/>
                <w:sz w:val="20"/>
                <w:szCs w:val="20"/>
              </w:rPr>
            </w:pPr>
            <w:r>
              <w:rPr>
                <w:rFonts w:ascii="標楷體" w:eastAsia="標楷體" w:hAnsi="標楷體" w:hint="eastAsia"/>
                <w:szCs w:val="20"/>
              </w:rPr>
              <w:t>12/20~12/24</w:t>
            </w:r>
          </w:p>
        </w:tc>
        <w:tc>
          <w:tcPr>
            <w:tcW w:w="2214" w:type="dxa"/>
            <w:gridSpan w:val="2"/>
            <w:vAlign w:val="center"/>
          </w:tcPr>
          <w:p w14:paraId="130A0954" w14:textId="77777777" w:rsidR="004E3B99" w:rsidRPr="00993CF2" w:rsidRDefault="004E3B99" w:rsidP="004E3B99">
            <w:pPr>
              <w:spacing w:line="240" w:lineRule="exact"/>
              <w:jc w:val="center"/>
              <w:rPr>
                <w:rFonts w:ascii="標楷體" w:eastAsia="標楷體" w:hAnsi="標楷體" w:cs="Arial Unicode MS"/>
                <w:color w:val="000000"/>
                <w:sz w:val="20"/>
                <w:szCs w:val="20"/>
              </w:rPr>
            </w:pPr>
            <w:r w:rsidRPr="00993CF2">
              <w:rPr>
                <w:rFonts w:ascii="標楷體" w:eastAsia="標楷體" w:hAnsi="標楷體" w:cs="Arial Unicode MS" w:hint="eastAsia"/>
                <w:color w:val="000000"/>
                <w:sz w:val="20"/>
                <w:szCs w:val="20"/>
              </w:rPr>
              <w:t>四、磁鐵</w:t>
            </w:r>
          </w:p>
          <w:p w14:paraId="60452C55" w14:textId="03148BA0" w:rsidR="004E3B99" w:rsidRPr="008A3824" w:rsidRDefault="004E3B99" w:rsidP="004E3B99">
            <w:pPr>
              <w:jc w:val="center"/>
              <w:rPr>
                <w:rFonts w:ascii="標楷體" w:eastAsia="標楷體" w:hAnsi="標楷體"/>
              </w:rPr>
            </w:pPr>
            <w:r w:rsidRPr="00993CF2">
              <w:rPr>
                <w:rFonts w:ascii="標楷體" w:eastAsia="標楷體" w:hAnsi="標楷體" w:cs="Arial Unicode MS" w:hint="eastAsia"/>
                <w:color w:val="000000"/>
                <w:sz w:val="20"/>
                <w:szCs w:val="20"/>
              </w:rPr>
              <w:t>1.磁力的探討</w:t>
            </w:r>
          </w:p>
        </w:tc>
        <w:tc>
          <w:tcPr>
            <w:tcW w:w="700" w:type="dxa"/>
            <w:gridSpan w:val="2"/>
            <w:vAlign w:val="center"/>
          </w:tcPr>
          <w:p w14:paraId="0B3CE753" w14:textId="365F9099" w:rsidR="004E3B99" w:rsidRPr="008A3824" w:rsidRDefault="004E3B99" w:rsidP="004E3B99">
            <w:pPr>
              <w:jc w:val="center"/>
              <w:rPr>
                <w:rFonts w:ascii="標楷體" w:eastAsia="標楷體" w:hAnsi="標楷體"/>
              </w:rPr>
            </w:pPr>
            <w:r w:rsidRPr="004F17D9">
              <w:rPr>
                <w:rFonts w:ascii="標楷體" w:eastAsia="標楷體" w:hAnsi="標楷體" w:hint="eastAsia"/>
              </w:rPr>
              <w:t>3</w:t>
            </w:r>
          </w:p>
        </w:tc>
        <w:tc>
          <w:tcPr>
            <w:tcW w:w="2353" w:type="dxa"/>
            <w:gridSpan w:val="2"/>
          </w:tcPr>
          <w:p w14:paraId="0A854D5E" w14:textId="55002CD7" w:rsidR="004E3B99" w:rsidRPr="008A3824" w:rsidRDefault="004E3B99" w:rsidP="004E3B99">
            <w:pPr>
              <w:jc w:val="both"/>
              <w:rPr>
                <w:rFonts w:ascii="標楷體" w:eastAsia="標楷體" w:hAnsi="標楷體"/>
              </w:rPr>
            </w:pPr>
            <w:r w:rsidRPr="00993CF2">
              <w:rPr>
                <w:rFonts w:ascii="標楷體" w:eastAsia="標楷體" w:hAnsi="標楷體" w:cs="Arial Unicode MS" w:hint="eastAsia"/>
                <w:color w:val="000000"/>
                <w:spacing w:val="-2"/>
                <w:sz w:val="20"/>
                <w:szCs w:val="20"/>
              </w:rPr>
              <w:t>◆能學習內容 知道磁鐵磁力最強的地方是在兩</w:t>
            </w:r>
            <w:r w:rsidRPr="00993CF2">
              <w:rPr>
                <w:rFonts w:ascii="標楷體" w:eastAsia="標楷體" w:hAnsi="標楷體" w:cs="Arial Unicode MS" w:hint="eastAsia"/>
                <w:color w:val="000000"/>
                <w:spacing w:val="-2"/>
                <w:sz w:val="20"/>
                <w:szCs w:val="20"/>
              </w:rPr>
              <w:lastRenderedPageBreak/>
              <w:t>端的磁極上。</w:t>
            </w:r>
          </w:p>
        </w:tc>
        <w:tc>
          <w:tcPr>
            <w:tcW w:w="2351" w:type="dxa"/>
            <w:gridSpan w:val="2"/>
            <w:tcBorders>
              <w:left w:val="single" w:sz="4" w:space="0" w:color="auto"/>
            </w:tcBorders>
          </w:tcPr>
          <w:p w14:paraId="4AACF4E2" w14:textId="77777777" w:rsidR="004E3B99" w:rsidRPr="00993CF2" w:rsidRDefault="004E3B99" w:rsidP="004E3B9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ti-Ⅱ-1能在指導下觀察日常生活現象的規律性，</w:t>
            </w:r>
            <w:r w:rsidRPr="00993CF2">
              <w:rPr>
                <w:rFonts w:ascii="標楷體" w:eastAsia="標楷體" w:hAnsi="標楷體" w:hint="eastAsia"/>
                <w:color w:val="000000"/>
                <w:spacing w:val="-2"/>
                <w:sz w:val="20"/>
                <w:szCs w:val="20"/>
              </w:rPr>
              <w:lastRenderedPageBreak/>
              <w:t>並運用想像力及好奇心，了解及描述自然環境的現象。</w:t>
            </w:r>
          </w:p>
          <w:p w14:paraId="683B70C5" w14:textId="77777777" w:rsidR="004E3B99" w:rsidRPr="00993CF2" w:rsidRDefault="004E3B99" w:rsidP="004E3B9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tc-Ⅱ-1能簡單分辨或分類所觀察到的自然科學現象。</w:t>
            </w:r>
          </w:p>
          <w:p w14:paraId="4B621A45" w14:textId="77777777" w:rsidR="004E3B99" w:rsidRPr="00993CF2" w:rsidRDefault="004E3B99" w:rsidP="004E3B9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ai-Ⅱ-2透過探討自然與物質世界的規律性，感受發現的樂趣。</w:t>
            </w:r>
          </w:p>
          <w:p w14:paraId="35DAEFE2" w14:textId="0D96A7B4" w:rsidR="004E3B99" w:rsidRPr="008A3824" w:rsidRDefault="004E3B99" w:rsidP="004E3B99">
            <w:pPr>
              <w:jc w:val="both"/>
              <w:rPr>
                <w:rFonts w:ascii="標楷體" w:eastAsia="標楷體" w:hAnsi="標楷體"/>
              </w:rPr>
            </w:pPr>
            <w:r w:rsidRPr="00993CF2">
              <w:rPr>
                <w:rFonts w:ascii="標楷體" w:eastAsia="標楷體" w:hAnsi="標楷體" w:hint="eastAsia"/>
                <w:color w:val="000000"/>
                <w:spacing w:val="-2"/>
                <w:sz w:val="20"/>
                <w:szCs w:val="20"/>
              </w:rPr>
              <w:t>an-Ⅱ-1體會科學的探索都是由問題開始。</w:t>
            </w:r>
          </w:p>
        </w:tc>
        <w:tc>
          <w:tcPr>
            <w:tcW w:w="2229" w:type="dxa"/>
            <w:gridSpan w:val="2"/>
            <w:tcBorders>
              <w:left w:val="single" w:sz="4" w:space="0" w:color="auto"/>
            </w:tcBorders>
          </w:tcPr>
          <w:p w14:paraId="67AC67AD" w14:textId="77777777" w:rsidR="004E3B99" w:rsidRPr="00993CF2" w:rsidRDefault="004E3B99" w:rsidP="004E3B9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INa-Ⅱ-1自然界包含生物與非生物是由不同物</w:t>
            </w:r>
            <w:r w:rsidRPr="00993CF2">
              <w:rPr>
                <w:rFonts w:ascii="標楷體" w:eastAsia="標楷體" w:hAnsi="標楷體" w:hint="eastAsia"/>
                <w:color w:val="000000"/>
                <w:spacing w:val="-2"/>
                <w:sz w:val="20"/>
                <w:szCs w:val="20"/>
              </w:rPr>
              <w:lastRenderedPageBreak/>
              <w:t>質所組成。</w:t>
            </w:r>
          </w:p>
          <w:p w14:paraId="5C123608" w14:textId="77777777" w:rsidR="004E3B99" w:rsidRPr="00993CF2" w:rsidRDefault="004E3B99" w:rsidP="004E3B9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INa-Ⅱ-3物質各有其特性，並可以依其特性與用途進行分類。</w:t>
            </w:r>
          </w:p>
          <w:p w14:paraId="41AFB71C" w14:textId="77777777" w:rsidR="004E3B99" w:rsidRPr="00993CF2" w:rsidRDefault="004E3B99" w:rsidP="004E3B9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INb-Ⅱ-2物質性質上的差異性可用來區分或分離物質。</w:t>
            </w:r>
          </w:p>
          <w:p w14:paraId="0D107DB9" w14:textId="77777777" w:rsidR="004E3B99" w:rsidRPr="00993CF2" w:rsidRDefault="004E3B99" w:rsidP="004E3B99">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INd-Ⅱ-8力有各種不同的形式。</w:t>
            </w:r>
          </w:p>
          <w:p w14:paraId="76DFE7F9" w14:textId="4CB3DFCC" w:rsidR="004E3B99" w:rsidRPr="008A3824" w:rsidRDefault="004E3B99" w:rsidP="004E3B99">
            <w:pPr>
              <w:jc w:val="both"/>
              <w:rPr>
                <w:rFonts w:ascii="標楷體" w:eastAsia="標楷體" w:hAnsi="標楷體"/>
              </w:rPr>
            </w:pPr>
            <w:r w:rsidRPr="00993CF2">
              <w:rPr>
                <w:rFonts w:ascii="標楷體" w:eastAsia="標楷體" w:hAnsi="標楷體" w:hint="eastAsia"/>
                <w:color w:val="000000"/>
                <w:spacing w:val="-2"/>
                <w:sz w:val="20"/>
                <w:szCs w:val="20"/>
              </w:rPr>
              <w:t>INe-Ⅱ-7磁鐵具有兩極，同</w:t>
            </w:r>
            <w:proofErr w:type="gramStart"/>
            <w:r w:rsidRPr="00993CF2">
              <w:rPr>
                <w:rFonts w:ascii="標楷體" w:eastAsia="標楷體" w:hAnsi="標楷體" w:hint="eastAsia"/>
                <w:color w:val="000000"/>
                <w:spacing w:val="-2"/>
                <w:sz w:val="20"/>
                <w:szCs w:val="20"/>
              </w:rPr>
              <w:t>極</w:t>
            </w:r>
            <w:proofErr w:type="gramEnd"/>
            <w:r w:rsidRPr="00993CF2">
              <w:rPr>
                <w:rFonts w:ascii="標楷體" w:eastAsia="標楷體" w:hAnsi="標楷體" w:hint="eastAsia"/>
                <w:color w:val="000000"/>
                <w:spacing w:val="-2"/>
                <w:sz w:val="20"/>
                <w:szCs w:val="20"/>
              </w:rPr>
              <w:t>相斥，異</w:t>
            </w:r>
            <w:proofErr w:type="gramStart"/>
            <w:r w:rsidRPr="00993CF2">
              <w:rPr>
                <w:rFonts w:ascii="標楷體" w:eastAsia="標楷體" w:hAnsi="標楷體" w:hint="eastAsia"/>
                <w:color w:val="000000"/>
                <w:spacing w:val="-2"/>
                <w:sz w:val="20"/>
                <w:szCs w:val="20"/>
              </w:rPr>
              <w:t>極</w:t>
            </w:r>
            <w:proofErr w:type="gramEnd"/>
            <w:r w:rsidRPr="00993CF2">
              <w:rPr>
                <w:rFonts w:ascii="標楷體" w:eastAsia="標楷體" w:hAnsi="標楷體" w:hint="eastAsia"/>
                <w:color w:val="000000"/>
                <w:spacing w:val="-2"/>
                <w:sz w:val="20"/>
                <w:szCs w:val="20"/>
              </w:rPr>
              <w:t>相吸；磁鐵會吸引含鐵的物體。磁力強弱可由吸起含鐵物質數量多寡得知。</w:t>
            </w:r>
          </w:p>
        </w:tc>
        <w:tc>
          <w:tcPr>
            <w:tcW w:w="1543" w:type="dxa"/>
          </w:tcPr>
          <w:p w14:paraId="07BA1C45" w14:textId="77777777" w:rsidR="004E3B99" w:rsidRPr="00993CF2" w:rsidRDefault="004E3B99" w:rsidP="004E3B99">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Pr="00993CF2">
              <w:rPr>
                <w:rFonts w:ascii="標楷體" w:eastAsia="標楷體" w:hAnsi="標楷體" w:cs="Arial Unicode MS" w:hint="eastAsia"/>
                <w:color w:val="000000"/>
                <w:spacing w:val="-2"/>
                <w:sz w:val="20"/>
                <w:szCs w:val="20"/>
              </w:rPr>
              <w:t>評量</w:t>
            </w:r>
          </w:p>
          <w:p w14:paraId="09DB392B" w14:textId="77777777" w:rsidR="004E3B99" w:rsidRPr="00993CF2" w:rsidRDefault="004E3B99" w:rsidP="004E3B99">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5136C3C3" w14:textId="668C792F" w:rsidR="004E3B99" w:rsidRDefault="004E3B99" w:rsidP="004E3B99">
            <w:pPr>
              <w:jc w:val="center"/>
              <w:rPr>
                <w:rFonts w:ascii="標楷體" w:eastAsia="標楷體" w:hAnsi="標楷體"/>
              </w:rPr>
            </w:pPr>
            <w:r>
              <w:rPr>
                <w:rFonts w:ascii="標楷體" w:eastAsia="標楷體" w:hAnsi="標楷體" w:cs="Arial Unicode MS" w:hint="eastAsia"/>
                <w:color w:val="000000"/>
                <w:spacing w:val="-2"/>
                <w:sz w:val="20"/>
                <w:szCs w:val="20"/>
              </w:rPr>
              <w:lastRenderedPageBreak/>
              <w:t>習作</w:t>
            </w:r>
            <w:r w:rsidRPr="00993CF2">
              <w:rPr>
                <w:rFonts w:ascii="標楷體" w:eastAsia="標楷體" w:hAnsi="標楷體" w:cs="Arial Unicode MS" w:hint="eastAsia"/>
                <w:color w:val="000000"/>
                <w:spacing w:val="-2"/>
                <w:sz w:val="20"/>
                <w:szCs w:val="20"/>
              </w:rPr>
              <w:t>評量</w:t>
            </w:r>
          </w:p>
          <w:p w14:paraId="3611DB6A" w14:textId="0C8F1FD9" w:rsidR="004E3B99" w:rsidRPr="004E3B99" w:rsidRDefault="004E3B99" w:rsidP="004E3B99">
            <w:pPr>
              <w:jc w:val="center"/>
              <w:rPr>
                <w:rFonts w:ascii="標楷體" w:eastAsia="標楷體" w:hAnsi="標楷體"/>
                <w:sz w:val="20"/>
                <w:szCs w:val="20"/>
              </w:rPr>
            </w:pPr>
            <w:r w:rsidRPr="004E3B99">
              <w:rPr>
                <w:rFonts w:ascii="標楷體" w:eastAsia="標楷體" w:hAnsi="標楷體" w:hint="eastAsia"/>
                <w:sz w:val="20"/>
                <w:szCs w:val="20"/>
              </w:rPr>
              <w:t>紙筆測驗</w:t>
            </w:r>
          </w:p>
        </w:tc>
        <w:tc>
          <w:tcPr>
            <w:tcW w:w="1942" w:type="dxa"/>
          </w:tcPr>
          <w:p w14:paraId="075048E1" w14:textId="088115C1" w:rsidR="004E3B99" w:rsidRPr="00993CF2" w:rsidRDefault="004E3B99" w:rsidP="004E3B9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【性別平等教育】</w:t>
            </w:r>
          </w:p>
          <w:p w14:paraId="2E089C6E" w14:textId="77777777" w:rsidR="004E3B99" w:rsidRPr="00993CF2" w:rsidRDefault="004E3B99" w:rsidP="004E3B9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性E6了解圖像、語</w:t>
            </w:r>
            <w:r w:rsidRPr="00993CF2">
              <w:rPr>
                <w:rFonts w:ascii="標楷體" w:eastAsia="標楷體" w:hAnsi="標楷體" w:cs="Arial Unicode MS" w:hint="eastAsia"/>
                <w:color w:val="000000"/>
                <w:spacing w:val="-2"/>
                <w:sz w:val="20"/>
                <w:szCs w:val="20"/>
              </w:rPr>
              <w:lastRenderedPageBreak/>
              <w:t>言與文字的性別意涵，使用性別平等的語言與文字進行溝通。</w:t>
            </w:r>
          </w:p>
          <w:p w14:paraId="1B6606BF" w14:textId="77777777" w:rsidR="004E3B99" w:rsidRPr="00993CF2" w:rsidRDefault="004E3B99" w:rsidP="004E3B9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性E11培養性別間合宜表達情感的能力。</w:t>
            </w:r>
          </w:p>
          <w:p w14:paraId="341D9E9C" w14:textId="6EE14E84" w:rsidR="004E3B99" w:rsidRPr="00993CF2" w:rsidRDefault="004E3B99" w:rsidP="004E3B9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6F5A9C9D" w14:textId="77777777" w:rsidR="004E3B99" w:rsidRPr="00993CF2" w:rsidRDefault="004E3B99" w:rsidP="004E3B9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人E3了解每個人需求的不同，並討論與遵守團體的規則。人E5欣賞、包容個別差異並尊重自己與他人的權利。</w:t>
            </w:r>
          </w:p>
          <w:p w14:paraId="023719FE" w14:textId="258B359F" w:rsidR="004E3B99" w:rsidRPr="00993CF2" w:rsidRDefault="004E3B99" w:rsidP="004E3B99">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16ECC891" w14:textId="77777777" w:rsidR="004E3B99" w:rsidRPr="00993CF2" w:rsidRDefault="004E3B99" w:rsidP="004E3B9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14D72B5D" w14:textId="77777777" w:rsidR="004E3B99" w:rsidRPr="00993CF2" w:rsidRDefault="004E3B99" w:rsidP="004E3B99">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環E6覺知人類過度的物質需求會對未來世代造成衝擊。</w:t>
            </w:r>
          </w:p>
          <w:p w14:paraId="3D00F691" w14:textId="1DA73A3F" w:rsidR="004E3B99" w:rsidRPr="008A3824" w:rsidRDefault="004E3B99" w:rsidP="004E3B99">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環E16了解物質循環與資源回收利用的原理。</w:t>
            </w:r>
          </w:p>
        </w:tc>
      </w:tr>
      <w:tr w:rsidR="00647FBE" w:rsidRPr="008A3824" w14:paraId="39086E16" w14:textId="77777777" w:rsidTr="00AE342E">
        <w:tc>
          <w:tcPr>
            <w:tcW w:w="1537" w:type="dxa"/>
            <w:shd w:val="clear" w:color="auto" w:fill="FFFFFF" w:themeFill="background1"/>
          </w:tcPr>
          <w:p w14:paraId="2C0407D9" w14:textId="77777777" w:rsidR="00647FBE" w:rsidRDefault="00647FBE" w:rsidP="00647FBE">
            <w:pPr>
              <w:spacing w:line="240" w:lineRule="exact"/>
              <w:jc w:val="center"/>
              <w:rPr>
                <w:snapToGrid w:val="0"/>
                <w:kern w:val="0"/>
                <w:sz w:val="20"/>
                <w:szCs w:val="20"/>
              </w:rPr>
            </w:pPr>
            <w:r>
              <w:rPr>
                <w:rFonts w:ascii="標楷體" w:eastAsia="標楷體" w:hAnsi="標楷體" w:hint="eastAsia"/>
                <w:snapToGrid w:val="0"/>
                <w:kern w:val="0"/>
                <w:szCs w:val="20"/>
              </w:rPr>
              <w:t>第十八</w:t>
            </w:r>
            <w:proofErr w:type="gramStart"/>
            <w:r>
              <w:rPr>
                <w:rFonts w:ascii="標楷體" w:eastAsia="標楷體" w:hAnsi="標楷體" w:hint="eastAsia"/>
                <w:snapToGrid w:val="0"/>
                <w:kern w:val="0"/>
                <w:szCs w:val="20"/>
              </w:rPr>
              <w:t>週</w:t>
            </w:r>
            <w:proofErr w:type="gramEnd"/>
          </w:p>
          <w:p w14:paraId="45EC5A63" w14:textId="31ADDA3D" w:rsidR="00647FBE" w:rsidRPr="00D86C0A" w:rsidRDefault="00647FBE" w:rsidP="00647FBE">
            <w:pPr>
              <w:jc w:val="center"/>
              <w:rPr>
                <w:rFonts w:ascii="標楷體" w:eastAsia="標楷體" w:hAnsi="標楷體"/>
                <w:sz w:val="20"/>
                <w:szCs w:val="20"/>
              </w:rPr>
            </w:pPr>
            <w:r>
              <w:rPr>
                <w:rFonts w:ascii="標楷體" w:eastAsia="標楷體" w:hAnsi="標楷體" w:hint="eastAsia"/>
                <w:szCs w:val="20"/>
              </w:rPr>
              <w:t>12/27~12/31</w:t>
            </w:r>
          </w:p>
        </w:tc>
        <w:tc>
          <w:tcPr>
            <w:tcW w:w="2214" w:type="dxa"/>
            <w:gridSpan w:val="2"/>
            <w:vAlign w:val="center"/>
          </w:tcPr>
          <w:p w14:paraId="463D1DC4" w14:textId="77777777" w:rsidR="00647FBE" w:rsidRPr="00993CF2" w:rsidRDefault="00647FBE" w:rsidP="00647FBE">
            <w:pPr>
              <w:spacing w:line="240" w:lineRule="exact"/>
              <w:jc w:val="center"/>
              <w:rPr>
                <w:rFonts w:ascii="標楷體" w:eastAsia="標楷體" w:hAnsi="標楷體" w:cs="Arial Unicode MS"/>
                <w:color w:val="000000"/>
                <w:sz w:val="20"/>
                <w:szCs w:val="20"/>
              </w:rPr>
            </w:pPr>
            <w:r w:rsidRPr="00993CF2">
              <w:rPr>
                <w:rFonts w:ascii="標楷體" w:eastAsia="標楷體" w:hAnsi="標楷體" w:cs="Arial Unicode MS" w:hint="eastAsia"/>
                <w:color w:val="000000"/>
                <w:sz w:val="20"/>
                <w:szCs w:val="20"/>
              </w:rPr>
              <w:t>四、磁鐵</w:t>
            </w:r>
          </w:p>
          <w:p w14:paraId="3CD0DF84" w14:textId="31ABBB3A" w:rsidR="00647FBE" w:rsidRPr="008A3824" w:rsidRDefault="00647FBE" w:rsidP="00647FBE">
            <w:pPr>
              <w:jc w:val="center"/>
              <w:rPr>
                <w:rFonts w:ascii="標楷體" w:eastAsia="標楷體" w:hAnsi="標楷體"/>
              </w:rPr>
            </w:pPr>
            <w:r w:rsidRPr="00993CF2">
              <w:rPr>
                <w:rFonts w:ascii="標楷體" w:eastAsia="標楷體" w:hAnsi="標楷體" w:cs="Arial Unicode MS" w:hint="eastAsia"/>
                <w:color w:val="000000"/>
                <w:sz w:val="20"/>
                <w:szCs w:val="20"/>
              </w:rPr>
              <w:t>2.磁鐵的特性</w:t>
            </w:r>
          </w:p>
        </w:tc>
        <w:tc>
          <w:tcPr>
            <w:tcW w:w="700" w:type="dxa"/>
            <w:gridSpan w:val="2"/>
            <w:vAlign w:val="center"/>
          </w:tcPr>
          <w:p w14:paraId="00547EE8" w14:textId="0B3B0597" w:rsidR="00647FBE" w:rsidRPr="008A3824" w:rsidRDefault="00647FBE" w:rsidP="00647FB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02C5063B"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1.磁鐵磁極有同極性互相排斥、異極性互相吸引的特性。</w:t>
            </w:r>
          </w:p>
          <w:p w14:paraId="0BF3746A" w14:textId="5B8CBBE8" w:rsidR="00647FBE" w:rsidRPr="008A3824" w:rsidRDefault="00647FBE" w:rsidP="00647FBE">
            <w:pPr>
              <w:jc w:val="both"/>
              <w:rPr>
                <w:rFonts w:ascii="標楷體" w:eastAsia="標楷體" w:hAnsi="標楷體"/>
              </w:rPr>
            </w:pPr>
            <w:r w:rsidRPr="00993CF2">
              <w:rPr>
                <w:rFonts w:ascii="標楷體" w:eastAsia="標楷體" w:hAnsi="標楷體" w:cs="Arial Unicode MS" w:hint="eastAsia"/>
                <w:color w:val="000000"/>
                <w:spacing w:val="-2"/>
                <w:sz w:val="20"/>
                <w:szCs w:val="20"/>
              </w:rPr>
              <w:t>2.能利用現有的磁鐵及</w:t>
            </w:r>
            <w:r w:rsidRPr="00993CF2">
              <w:rPr>
                <w:rFonts w:ascii="標楷體" w:eastAsia="標楷體" w:hAnsi="標楷體" w:cs="Arial Unicode MS" w:hint="eastAsia"/>
                <w:color w:val="000000"/>
                <w:spacing w:val="-2"/>
                <w:sz w:val="20"/>
                <w:szCs w:val="20"/>
              </w:rPr>
              <w:lastRenderedPageBreak/>
              <w:t>知識，來判斷未標出磁極的磁鐵磁極。</w:t>
            </w:r>
          </w:p>
        </w:tc>
        <w:tc>
          <w:tcPr>
            <w:tcW w:w="2351" w:type="dxa"/>
            <w:gridSpan w:val="2"/>
            <w:tcBorders>
              <w:left w:val="single" w:sz="4" w:space="0" w:color="auto"/>
            </w:tcBorders>
          </w:tcPr>
          <w:p w14:paraId="2B9D7ACA"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po-Ⅱ-1能從日常經驗、學習活動、自然環境，進而觀察，進而能察覺問題。</w:t>
            </w:r>
          </w:p>
          <w:p w14:paraId="537C5D84"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pe-Ⅱ-2能正確安全操作適合學習階段的物品、器材儀器、科技設備及資源，並能觀察和記錄。</w:t>
            </w:r>
          </w:p>
          <w:p w14:paraId="651C6B64"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pa-Ⅱ-2能從得到的資訊或數據，形成解釋、得到解答、解決問題。並能將自己的探究結果和他人的結果</w:t>
            </w:r>
            <w:proofErr w:type="gramStart"/>
            <w:r w:rsidRPr="00993CF2">
              <w:rPr>
                <w:rFonts w:ascii="標楷體" w:eastAsia="標楷體" w:hAnsi="標楷體" w:hint="eastAsia"/>
                <w:color w:val="000000"/>
                <w:spacing w:val="-2"/>
                <w:sz w:val="20"/>
                <w:szCs w:val="20"/>
              </w:rPr>
              <w:t>（</w:t>
            </w:r>
            <w:proofErr w:type="gramEnd"/>
            <w:r w:rsidRPr="00993CF2">
              <w:rPr>
                <w:rFonts w:ascii="標楷體" w:eastAsia="標楷體" w:hAnsi="標楷體" w:hint="eastAsia"/>
                <w:color w:val="000000"/>
                <w:spacing w:val="-2"/>
                <w:sz w:val="20"/>
                <w:szCs w:val="20"/>
              </w:rPr>
              <w:t>例如：來自老師</w:t>
            </w:r>
            <w:proofErr w:type="gramStart"/>
            <w:r w:rsidRPr="00993CF2">
              <w:rPr>
                <w:rFonts w:ascii="標楷體" w:eastAsia="標楷體" w:hAnsi="標楷體" w:hint="eastAsia"/>
                <w:color w:val="000000"/>
                <w:spacing w:val="-2"/>
                <w:sz w:val="20"/>
                <w:szCs w:val="20"/>
              </w:rPr>
              <w:t>）</w:t>
            </w:r>
            <w:proofErr w:type="gramEnd"/>
            <w:r w:rsidRPr="00993CF2">
              <w:rPr>
                <w:rFonts w:ascii="標楷體" w:eastAsia="標楷體" w:hAnsi="標楷體" w:hint="eastAsia"/>
                <w:color w:val="000000"/>
                <w:spacing w:val="-2"/>
                <w:sz w:val="20"/>
                <w:szCs w:val="20"/>
              </w:rPr>
              <w:t>相比較，檢查是否相近。</w:t>
            </w:r>
          </w:p>
          <w:p w14:paraId="23713B98" w14:textId="0E50BE63" w:rsidR="00647FBE" w:rsidRPr="008A3824" w:rsidRDefault="00647FBE" w:rsidP="00647FBE">
            <w:pPr>
              <w:jc w:val="both"/>
              <w:rPr>
                <w:rFonts w:ascii="標楷體" w:eastAsia="標楷體" w:hAnsi="標楷體"/>
              </w:rPr>
            </w:pPr>
            <w:r w:rsidRPr="00993CF2">
              <w:rPr>
                <w:rFonts w:ascii="標楷體" w:eastAsia="標楷體" w:hAnsi="標楷體" w:hint="eastAsia"/>
                <w:color w:val="000000"/>
                <w:spacing w:val="-2"/>
                <w:sz w:val="20"/>
                <w:szCs w:val="20"/>
              </w:rPr>
              <w:t>pc-Ⅱ-2能利用簡單形式的口語、文字或圖畫等，表達探究之過程、發現。</w:t>
            </w:r>
          </w:p>
        </w:tc>
        <w:tc>
          <w:tcPr>
            <w:tcW w:w="2229" w:type="dxa"/>
            <w:gridSpan w:val="2"/>
            <w:tcBorders>
              <w:left w:val="single" w:sz="4" w:space="0" w:color="auto"/>
            </w:tcBorders>
          </w:tcPr>
          <w:p w14:paraId="4AA49463"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INa-Ⅱ-3物質各有其特性，並可以依其特性與用途進行分類。</w:t>
            </w:r>
          </w:p>
          <w:p w14:paraId="26DD6B30"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INc-Ⅱ-1使用工具或自</w:t>
            </w:r>
            <w:r w:rsidRPr="00993CF2">
              <w:rPr>
                <w:rFonts w:ascii="標楷體" w:eastAsia="標楷體" w:hAnsi="標楷體" w:hint="eastAsia"/>
                <w:color w:val="000000"/>
                <w:spacing w:val="-2"/>
                <w:sz w:val="20"/>
                <w:szCs w:val="20"/>
              </w:rPr>
              <w:lastRenderedPageBreak/>
              <w:t>訂參考標準可量度與比較。</w:t>
            </w:r>
          </w:p>
          <w:p w14:paraId="1765E662"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INc-Ⅱ-2生活中常見的測量單位與度量。</w:t>
            </w:r>
          </w:p>
          <w:p w14:paraId="25B100E2" w14:textId="3B43FE31" w:rsidR="00647FBE" w:rsidRPr="008A3824" w:rsidRDefault="00647FBE" w:rsidP="00647FBE">
            <w:pPr>
              <w:jc w:val="both"/>
              <w:rPr>
                <w:rFonts w:ascii="標楷體" w:eastAsia="標楷體" w:hAnsi="標楷體"/>
              </w:rPr>
            </w:pPr>
            <w:r w:rsidRPr="00993CF2">
              <w:rPr>
                <w:rFonts w:ascii="標楷體" w:eastAsia="標楷體" w:hAnsi="標楷體" w:hint="eastAsia"/>
                <w:color w:val="000000"/>
                <w:spacing w:val="-2"/>
                <w:sz w:val="20"/>
                <w:szCs w:val="20"/>
              </w:rPr>
              <w:t>INe-Ⅱ-7磁鐵具有兩極，同</w:t>
            </w:r>
            <w:proofErr w:type="gramStart"/>
            <w:r w:rsidRPr="00993CF2">
              <w:rPr>
                <w:rFonts w:ascii="標楷體" w:eastAsia="標楷體" w:hAnsi="標楷體" w:hint="eastAsia"/>
                <w:color w:val="000000"/>
                <w:spacing w:val="-2"/>
                <w:sz w:val="20"/>
                <w:szCs w:val="20"/>
              </w:rPr>
              <w:t>極</w:t>
            </w:r>
            <w:proofErr w:type="gramEnd"/>
            <w:r w:rsidRPr="00993CF2">
              <w:rPr>
                <w:rFonts w:ascii="標楷體" w:eastAsia="標楷體" w:hAnsi="標楷體" w:hint="eastAsia"/>
                <w:color w:val="000000"/>
                <w:spacing w:val="-2"/>
                <w:sz w:val="20"/>
                <w:szCs w:val="20"/>
              </w:rPr>
              <w:t>相斥，異</w:t>
            </w:r>
            <w:proofErr w:type="gramStart"/>
            <w:r w:rsidRPr="00993CF2">
              <w:rPr>
                <w:rFonts w:ascii="標楷體" w:eastAsia="標楷體" w:hAnsi="標楷體" w:hint="eastAsia"/>
                <w:color w:val="000000"/>
                <w:spacing w:val="-2"/>
                <w:sz w:val="20"/>
                <w:szCs w:val="20"/>
              </w:rPr>
              <w:t>極</w:t>
            </w:r>
            <w:proofErr w:type="gramEnd"/>
            <w:r w:rsidRPr="00993CF2">
              <w:rPr>
                <w:rFonts w:ascii="標楷體" w:eastAsia="標楷體" w:hAnsi="標楷體" w:hint="eastAsia"/>
                <w:color w:val="000000"/>
                <w:spacing w:val="-2"/>
                <w:sz w:val="20"/>
                <w:szCs w:val="20"/>
              </w:rPr>
              <w:t>相吸；磁鐵會吸引含鐵的物體。磁力強弱可由吸起含鐵物質數量多寡得知。</w:t>
            </w:r>
          </w:p>
        </w:tc>
        <w:tc>
          <w:tcPr>
            <w:tcW w:w="1543" w:type="dxa"/>
          </w:tcPr>
          <w:p w14:paraId="630D8954" w14:textId="1F1D25FF" w:rsidR="00647FBE" w:rsidRDefault="00647FBE" w:rsidP="00647FB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態度</w:t>
            </w:r>
            <w:r w:rsidRPr="00993CF2">
              <w:rPr>
                <w:rFonts w:ascii="標楷體" w:eastAsia="標楷體" w:hAnsi="標楷體" w:cs="Arial Unicode MS" w:hint="eastAsia"/>
                <w:color w:val="000000"/>
                <w:spacing w:val="-2"/>
                <w:sz w:val="20"/>
                <w:szCs w:val="20"/>
              </w:rPr>
              <w:t>評量</w:t>
            </w:r>
          </w:p>
          <w:p w14:paraId="195A47A4" w14:textId="479584E1" w:rsidR="00647FBE" w:rsidRPr="00993CF2" w:rsidRDefault="00647FBE" w:rsidP="00647FB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操作評量</w:t>
            </w:r>
          </w:p>
          <w:p w14:paraId="77948EA0" w14:textId="77777777" w:rsidR="00647FBE" w:rsidRDefault="00647FBE" w:rsidP="00647FB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2E913494" w14:textId="2838E0FB" w:rsidR="00647FBE" w:rsidRPr="008A3824" w:rsidRDefault="00647FBE" w:rsidP="00647FBE">
            <w:pPr>
              <w:jc w:val="center"/>
              <w:rPr>
                <w:rFonts w:ascii="標楷體" w:eastAsia="標楷體" w:hAnsi="標楷體"/>
              </w:rPr>
            </w:pPr>
            <w:r>
              <w:rPr>
                <w:rFonts w:ascii="標楷體" w:eastAsia="標楷體" w:hAnsi="標楷體" w:cs="Arial Unicode MS" w:hint="eastAsia"/>
                <w:color w:val="000000"/>
                <w:spacing w:val="-2"/>
                <w:sz w:val="20"/>
                <w:szCs w:val="20"/>
              </w:rPr>
              <w:t>紙筆測驗</w:t>
            </w:r>
          </w:p>
        </w:tc>
        <w:tc>
          <w:tcPr>
            <w:tcW w:w="1942" w:type="dxa"/>
          </w:tcPr>
          <w:p w14:paraId="5621A043" w14:textId="4935AF5E"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【性別平等教育】</w:t>
            </w:r>
          </w:p>
          <w:p w14:paraId="630E0347"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性E6了解圖像、語言與文字的性別意涵，使用性別平等的</w:t>
            </w:r>
            <w:r w:rsidRPr="00993CF2">
              <w:rPr>
                <w:rFonts w:ascii="標楷體" w:eastAsia="標楷體" w:hAnsi="標楷體" w:cs="Arial Unicode MS" w:hint="eastAsia"/>
                <w:color w:val="000000"/>
                <w:spacing w:val="-2"/>
                <w:sz w:val="20"/>
                <w:szCs w:val="20"/>
              </w:rPr>
              <w:lastRenderedPageBreak/>
              <w:t>語言與文字進行溝通。</w:t>
            </w:r>
          </w:p>
          <w:p w14:paraId="2BA0ABF0"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性E11培養性別間合宜表達情感的能力。</w:t>
            </w:r>
          </w:p>
          <w:p w14:paraId="4DF0D44D" w14:textId="6930ACD5"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2B0D7E11"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人E3了解每個人需求的不同，並討論與遵守團體的規則。人E5欣賞、包容個別差異並尊重自己與他人的權利。</w:t>
            </w:r>
          </w:p>
          <w:p w14:paraId="3FAA21D3" w14:textId="300BEFBD"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7CE078B6"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4A83CEE2"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環E6覺知人類過度的物質需求會對未來世代造成衝擊。</w:t>
            </w:r>
          </w:p>
          <w:p w14:paraId="139AE9CF" w14:textId="3DA49C2D" w:rsidR="00647FBE" w:rsidRPr="008A3824" w:rsidRDefault="00647FBE" w:rsidP="00647FBE">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環E16了解物質循環與資源回收利用的原理。</w:t>
            </w:r>
          </w:p>
        </w:tc>
      </w:tr>
      <w:tr w:rsidR="00647FBE" w:rsidRPr="008A3824" w14:paraId="5770930D" w14:textId="77777777" w:rsidTr="00AE342E">
        <w:tc>
          <w:tcPr>
            <w:tcW w:w="1537" w:type="dxa"/>
            <w:shd w:val="clear" w:color="auto" w:fill="FFFFFF" w:themeFill="background1"/>
          </w:tcPr>
          <w:p w14:paraId="338FCB72" w14:textId="77777777" w:rsidR="00647FBE" w:rsidRDefault="00647FBE" w:rsidP="00647FB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第十九</w:t>
            </w:r>
            <w:proofErr w:type="gramStart"/>
            <w:r>
              <w:rPr>
                <w:rFonts w:ascii="標楷體" w:eastAsia="標楷體" w:hAnsi="標楷體" w:hint="eastAsia"/>
                <w:snapToGrid w:val="0"/>
                <w:kern w:val="0"/>
                <w:szCs w:val="20"/>
              </w:rPr>
              <w:t>週</w:t>
            </w:r>
            <w:proofErr w:type="gramEnd"/>
          </w:p>
          <w:p w14:paraId="197E416D" w14:textId="2E7CA244" w:rsidR="00647FBE" w:rsidRPr="00D86C0A" w:rsidRDefault="00647FBE" w:rsidP="00647FBE">
            <w:pPr>
              <w:jc w:val="center"/>
              <w:rPr>
                <w:rFonts w:ascii="標楷體" w:eastAsia="標楷體" w:hAnsi="標楷體"/>
                <w:sz w:val="20"/>
                <w:szCs w:val="20"/>
              </w:rPr>
            </w:pPr>
            <w:r>
              <w:rPr>
                <w:rFonts w:ascii="標楷體" w:eastAsia="標楷體" w:hAnsi="標楷體" w:hint="eastAsia"/>
                <w:szCs w:val="20"/>
              </w:rPr>
              <w:t>1/3~1/7</w:t>
            </w:r>
          </w:p>
        </w:tc>
        <w:tc>
          <w:tcPr>
            <w:tcW w:w="2214" w:type="dxa"/>
            <w:gridSpan w:val="2"/>
            <w:vAlign w:val="center"/>
          </w:tcPr>
          <w:p w14:paraId="243A7471" w14:textId="77777777" w:rsidR="00647FBE" w:rsidRPr="00993CF2" w:rsidRDefault="00647FBE" w:rsidP="00647FBE">
            <w:pPr>
              <w:spacing w:line="240" w:lineRule="exact"/>
              <w:jc w:val="center"/>
              <w:rPr>
                <w:rFonts w:ascii="標楷體" w:eastAsia="標楷體" w:hAnsi="標楷體" w:cs="Arial Unicode MS"/>
                <w:color w:val="000000"/>
                <w:sz w:val="20"/>
                <w:szCs w:val="20"/>
              </w:rPr>
            </w:pPr>
            <w:r w:rsidRPr="00993CF2">
              <w:rPr>
                <w:rFonts w:ascii="標楷體" w:eastAsia="標楷體" w:hAnsi="標楷體" w:cs="Arial Unicode MS" w:hint="eastAsia"/>
                <w:color w:val="000000"/>
                <w:sz w:val="20"/>
                <w:szCs w:val="20"/>
              </w:rPr>
              <w:t>四、磁鐵</w:t>
            </w:r>
          </w:p>
          <w:p w14:paraId="20D630B8" w14:textId="7191DAC1" w:rsidR="00647FBE" w:rsidRPr="008A3824" w:rsidRDefault="00647FBE" w:rsidP="00647FBE">
            <w:pPr>
              <w:jc w:val="center"/>
              <w:rPr>
                <w:rFonts w:ascii="標楷體" w:eastAsia="標楷體" w:hAnsi="標楷體"/>
              </w:rPr>
            </w:pPr>
            <w:r w:rsidRPr="00993CF2">
              <w:rPr>
                <w:rFonts w:ascii="標楷體" w:eastAsia="標楷體" w:hAnsi="標楷體" w:cs="Arial Unicode MS" w:hint="eastAsia"/>
                <w:color w:val="000000"/>
                <w:sz w:val="20"/>
                <w:szCs w:val="20"/>
              </w:rPr>
              <w:t>3.磁鐵與生活</w:t>
            </w:r>
          </w:p>
        </w:tc>
        <w:tc>
          <w:tcPr>
            <w:tcW w:w="700" w:type="dxa"/>
            <w:gridSpan w:val="2"/>
            <w:vAlign w:val="center"/>
          </w:tcPr>
          <w:p w14:paraId="6ACA0880" w14:textId="72523AAF" w:rsidR="00647FBE" w:rsidRPr="008A3824" w:rsidRDefault="00647FBE" w:rsidP="00647FB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41118F25"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1.能了解磁鐵在生活中的應用。</w:t>
            </w:r>
          </w:p>
          <w:p w14:paraId="5E37A1D0" w14:textId="59AD6372" w:rsidR="00647FBE" w:rsidRPr="008A3824" w:rsidRDefault="00647FBE" w:rsidP="00647FBE">
            <w:pPr>
              <w:jc w:val="both"/>
              <w:rPr>
                <w:rFonts w:ascii="標楷體" w:eastAsia="標楷體" w:hAnsi="標楷體"/>
              </w:rPr>
            </w:pPr>
            <w:r w:rsidRPr="00993CF2">
              <w:rPr>
                <w:rFonts w:ascii="標楷體" w:eastAsia="標楷體" w:hAnsi="標楷體" w:cs="Arial Unicode MS" w:hint="eastAsia"/>
                <w:color w:val="000000"/>
                <w:spacing w:val="-2"/>
                <w:sz w:val="20"/>
                <w:szCs w:val="20"/>
              </w:rPr>
              <w:t>2.能了解磁鐵兩邊加上鐵片，可以增加磁鐵所能吸住的重量。</w:t>
            </w:r>
          </w:p>
        </w:tc>
        <w:tc>
          <w:tcPr>
            <w:tcW w:w="2351" w:type="dxa"/>
            <w:gridSpan w:val="2"/>
            <w:tcBorders>
              <w:left w:val="single" w:sz="4" w:space="0" w:color="auto"/>
            </w:tcBorders>
          </w:tcPr>
          <w:p w14:paraId="3A7B674E"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pe-Ⅱ-1能了解一個因素改變可能造成的影響，進而預測活動的大致結果。在教師或教科書的指導或說明下，能了解探究的計畫。</w:t>
            </w:r>
          </w:p>
          <w:p w14:paraId="2B36FC72"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ai-Ⅱ-1保持對自然現象的好奇心，透過不斷的探尋和提問，常會有新發現。</w:t>
            </w:r>
          </w:p>
          <w:p w14:paraId="0926C31F" w14:textId="777F6479" w:rsidR="00647FBE" w:rsidRPr="008A3824" w:rsidRDefault="00647FBE" w:rsidP="00647FBE">
            <w:pPr>
              <w:jc w:val="both"/>
              <w:rPr>
                <w:rFonts w:ascii="標楷體" w:eastAsia="標楷體" w:hAnsi="標楷體"/>
              </w:rPr>
            </w:pPr>
            <w:r w:rsidRPr="00993CF2">
              <w:rPr>
                <w:rFonts w:ascii="標楷體" w:eastAsia="標楷體" w:hAnsi="標楷體" w:hint="eastAsia"/>
                <w:color w:val="000000"/>
                <w:spacing w:val="-2"/>
                <w:sz w:val="20"/>
                <w:szCs w:val="20"/>
              </w:rPr>
              <w:t>an-Ⅱ-2察覺科學家們是利用不同的方式探索自然與物質世界的形式與規律。</w:t>
            </w:r>
          </w:p>
        </w:tc>
        <w:tc>
          <w:tcPr>
            <w:tcW w:w="2229" w:type="dxa"/>
            <w:gridSpan w:val="2"/>
            <w:tcBorders>
              <w:left w:val="single" w:sz="4" w:space="0" w:color="auto"/>
            </w:tcBorders>
          </w:tcPr>
          <w:p w14:paraId="6D3E6599"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INb-Ⅱ-1物質或物體各有不同的功能或用途。</w:t>
            </w:r>
          </w:p>
          <w:p w14:paraId="1B4D9393" w14:textId="0DCC914D" w:rsidR="00647FBE" w:rsidRPr="008A3824" w:rsidRDefault="00647FBE" w:rsidP="00647FBE">
            <w:pPr>
              <w:jc w:val="both"/>
              <w:rPr>
                <w:rFonts w:ascii="標楷體" w:eastAsia="標楷體" w:hAnsi="標楷體"/>
              </w:rPr>
            </w:pPr>
            <w:r w:rsidRPr="00993CF2">
              <w:rPr>
                <w:rFonts w:ascii="標楷體" w:eastAsia="標楷體" w:hAnsi="標楷體" w:hint="eastAsia"/>
                <w:color w:val="000000"/>
                <w:spacing w:val="-2"/>
                <w:sz w:val="20"/>
                <w:szCs w:val="20"/>
              </w:rPr>
              <w:t>INe-Ⅱ-1自然界的物體、生物、環境間常會相互影響。</w:t>
            </w:r>
          </w:p>
        </w:tc>
        <w:tc>
          <w:tcPr>
            <w:tcW w:w="1543" w:type="dxa"/>
          </w:tcPr>
          <w:p w14:paraId="549CF3D6" w14:textId="77777777" w:rsidR="00647FBE" w:rsidRPr="00993CF2" w:rsidRDefault="00647FBE" w:rsidP="00647FB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24434CF5" w14:textId="77777777" w:rsidR="00647FBE" w:rsidRPr="00993CF2" w:rsidRDefault="00647FBE" w:rsidP="00647FB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31C810A8" w14:textId="44EC2247" w:rsidR="00647FBE" w:rsidRPr="008A3824" w:rsidRDefault="00647FBE" w:rsidP="00647FBE">
            <w:pPr>
              <w:jc w:val="center"/>
              <w:rPr>
                <w:rFonts w:ascii="標楷體" w:eastAsia="標楷體" w:hAnsi="標楷體"/>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tc>
        <w:tc>
          <w:tcPr>
            <w:tcW w:w="1942" w:type="dxa"/>
          </w:tcPr>
          <w:p w14:paraId="0B20A255" w14:textId="217B9956"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【性別平等教育】</w:t>
            </w:r>
          </w:p>
          <w:p w14:paraId="7E005FEE"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性E6了解圖像、語言與文字的性別意涵，使用性別平等的語言與文字進行溝通。</w:t>
            </w:r>
          </w:p>
          <w:p w14:paraId="6F6D317B"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lastRenderedPageBreak/>
              <w:t>性E11培養性別間合宜表達情感的能力。</w:t>
            </w:r>
          </w:p>
          <w:p w14:paraId="4B103DFC" w14:textId="7E503EE5"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【人權教育】</w:t>
            </w:r>
          </w:p>
          <w:p w14:paraId="4926C197"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人E3了解每個人需求的不同，並討論與遵守團體的規則。人E5欣賞、包容個別差異並尊重自己與他人的權利。</w:t>
            </w:r>
          </w:p>
          <w:p w14:paraId="6EDD9DE9" w14:textId="6B49F2E4"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46FFEE9A"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637166A1"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環E6覺知人類過度的物質需求會對未來世代造成衝擊。</w:t>
            </w:r>
          </w:p>
          <w:p w14:paraId="6333DB4A" w14:textId="107B22C8" w:rsidR="00647FBE" w:rsidRPr="008A3824" w:rsidRDefault="00647FBE" w:rsidP="00647FBE">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環E16了解物質循環與資源回收利用的原理。</w:t>
            </w:r>
          </w:p>
        </w:tc>
      </w:tr>
      <w:tr w:rsidR="00647FBE" w:rsidRPr="008A3824" w14:paraId="46223C4A" w14:textId="77777777" w:rsidTr="00AE342E">
        <w:tc>
          <w:tcPr>
            <w:tcW w:w="1537" w:type="dxa"/>
            <w:shd w:val="clear" w:color="auto" w:fill="FFFFFF" w:themeFill="background1"/>
          </w:tcPr>
          <w:p w14:paraId="3DDC2C67" w14:textId="77777777" w:rsidR="00647FBE" w:rsidRDefault="00647FBE" w:rsidP="00647FB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第二十</w:t>
            </w:r>
            <w:proofErr w:type="gramStart"/>
            <w:r>
              <w:rPr>
                <w:rFonts w:ascii="標楷體" w:eastAsia="標楷體" w:hAnsi="標楷體" w:hint="eastAsia"/>
                <w:snapToGrid w:val="0"/>
                <w:kern w:val="0"/>
                <w:szCs w:val="20"/>
              </w:rPr>
              <w:t>週</w:t>
            </w:r>
            <w:proofErr w:type="gramEnd"/>
          </w:p>
          <w:p w14:paraId="001DD567" w14:textId="42A04A81" w:rsidR="00647FBE" w:rsidRPr="00D86C0A" w:rsidRDefault="00647FBE" w:rsidP="00647FBE">
            <w:pPr>
              <w:jc w:val="center"/>
              <w:rPr>
                <w:rFonts w:ascii="標楷體" w:eastAsia="標楷體" w:hAnsi="標楷體"/>
                <w:sz w:val="20"/>
                <w:szCs w:val="20"/>
              </w:rPr>
            </w:pPr>
            <w:r>
              <w:rPr>
                <w:rFonts w:ascii="標楷體" w:eastAsia="標楷體" w:hAnsi="標楷體" w:hint="eastAsia"/>
                <w:szCs w:val="20"/>
              </w:rPr>
              <w:t>1/10~1/14</w:t>
            </w:r>
          </w:p>
        </w:tc>
        <w:tc>
          <w:tcPr>
            <w:tcW w:w="2214" w:type="dxa"/>
            <w:gridSpan w:val="2"/>
            <w:vAlign w:val="center"/>
          </w:tcPr>
          <w:p w14:paraId="60E12AFB" w14:textId="77777777" w:rsidR="00647FBE" w:rsidRPr="00993CF2" w:rsidRDefault="00647FBE" w:rsidP="00647FBE">
            <w:pPr>
              <w:spacing w:line="240" w:lineRule="exact"/>
              <w:jc w:val="center"/>
              <w:rPr>
                <w:rFonts w:ascii="標楷體" w:eastAsia="標楷體" w:hAnsi="標楷體" w:cs="Arial Unicode MS"/>
                <w:color w:val="000000"/>
                <w:sz w:val="20"/>
                <w:szCs w:val="20"/>
              </w:rPr>
            </w:pPr>
            <w:r w:rsidRPr="00993CF2">
              <w:rPr>
                <w:rFonts w:ascii="標楷體" w:eastAsia="標楷體" w:hAnsi="標楷體" w:cs="Arial Unicode MS" w:hint="eastAsia"/>
                <w:color w:val="000000"/>
                <w:sz w:val="20"/>
                <w:szCs w:val="20"/>
              </w:rPr>
              <w:t>四、磁鐵</w:t>
            </w:r>
          </w:p>
          <w:p w14:paraId="7AC4DE2A" w14:textId="77777777" w:rsidR="00647FBE" w:rsidRDefault="00647FBE" w:rsidP="00647FBE">
            <w:pPr>
              <w:jc w:val="center"/>
              <w:rPr>
                <w:rFonts w:ascii="標楷體" w:eastAsia="標楷體" w:hAnsi="標楷體" w:cs="Arial Unicode MS"/>
                <w:color w:val="000000"/>
                <w:sz w:val="20"/>
                <w:szCs w:val="20"/>
              </w:rPr>
            </w:pPr>
            <w:r w:rsidRPr="00993CF2">
              <w:rPr>
                <w:rFonts w:ascii="標楷體" w:eastAsia="標楷體" w:hAnsi="標楷體" w:cs="Arial Unicode MS" w:hint="eastAsia"/>
                <w:color w:val="000000"/>
                <w:sz w:val="20"/>
                <w:szCs w:val="20"/>
              </w:rPr>
              <w:t>3.磁鐵與生活</w:t>
            </w:r>
          </w:p>
          <w:p w14:paraId="2CA33A7F" w14:textId="6B6B2142" w:rsidR="00DF44D0" w:rsidRPr="008A3824" w:rsidRDefault="00DF44D0" w:rsidP="00647FBE">
            <w:pPr>
              <w:jc w:val="center"/>
              <w:rPr>
                <w:rFonts w:ascii="標楷體" w:eastAsia="標楷體" w:hAnsi="標楷體"/>
              </w:rPr>
            </w:pPr>
            <w:r>
              <w:rPr>
                <w:rFonts w:ascii="標楷體" w:eastAsia="標楷體" w:hAnsi="標楷體" w:cs="Arial Unicode MS" w:hint="eastAsia"/>
                <w:color w:val="000000"/>
                <w:sz w:val="20"/>
                <w:szCs w:val="20"/>
              </w:rPr>
              <w:t>期末評量</w:t>
            </w:r>
          </w:p>
        </w:tc>
        <w:tc>
          <w:tcPr>
            <w:tcW w:w="700" w:type="dxa"/>
            <w:gridSpan w:val="2"/>
            <w:vAlign w:val="center"/>
          </w:tcPr>
          <w:p w14:paraId="0CB27E7C" w14:textId="57A23AB1" w:rsidR="00647FBE" w:rsidRPr="008A3824" w:rsidRDefault="00647FBE" w:rsidP="00647FBE">
            <w:pPr>
              <w:jc w:val="center"/>
              <w:rPr>
                <w:rFonts w:ascii="標楷體" w:eastAsia="標楷體" w:hAnsi="標楷體"/>
              </w:rPr>
            </w:pPr>
            <w:r w:rsidRPr="004F17D9">
              <w:rPr>
                <w:rFonts w:ascii="標楷體" w:eastAsia="標楷體" w:hAnsi="標楷體" w:hint="eastAsia"/>
              </w:rPr>
              <w:t>3</w:t>
            </w:r>
          </w:p>
        </w:tc>
        <w:tc>
          <w:tcPr>
            <w:tcW w:w="2353" w:type="dxa"/>
            <w:gridSpan w:val="2"/>
          </w:tcPr>
          <w:p w14:paraId="2D6B1AB4" w14:textId="6BCCE08E" w:rsidR="00647FBE" w:rsidRPr="008A3824" w:rsidRDefault="00647FBE" w:rsidP="00647FBE">
            <w:pPr>
              <w:jc w:val="both"/>
              <w:rPr>
                <w:rFonts w:ascii="標楷體" w:eastAsia="標楷體" w:hAnsi="標楷體"/>
              </w:rPr>
            </w:pPr>
            <w:r w:rsidRPr="00993CF2">
              <w:rPr>
                <w:rFonts w:ascii="標楷體" w:eastAsia="標楷體" w:hAnsi="標楷體" w:cs="Arial Unicode MS" w:hint="eastAsia"/>
                <w:color w:val="000000"/>
                <w:spacing w:val="-2"/>
                <w:sz w:val="20"/>
                <w:szCs w:val="20"/>
              </w:rPr>
              <w:t>◆能夠應用磁鐵特性，設計並製作創意玩具。</w:t>
            </w:r>
          </w:p>
        </w:tc>
        <w:tc>
          <w:tcPr>
            <w:tcW w:w="2351" w:type="dxa"/>
            <w:gridSpan w:val="2"/>
            <w:tcBorders>
              <w:left w:val="single" w:sz="4" w:space="0" w:color="auto"/>
            </w:tcBorders>
          </w:tcPr>
          <w:p w14:paraId="7BEEEE0B"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pe-Ⅱ-1能了解一個因素改變可能造成的影響，進而預測活動的大致結果。在教師或教科書的指導或說明下，能了解探究的計畫。</w:t>
            </w:r>
          </w:p>
          <w:p w14:paraId="182F093F"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t>ai-Ⅱ-1保持對自然現象的好奇心，透過不斷的探</w:t>
            </w:r>
            <w:r w:rsidRPr="00993CF2">
              <w:rPr>
                <w:rFonts w:ascii="標楷體" w:eastAsia="標楷體" w:hAnsi="標楷體" w:hint="eastAsia"/>
                <w:color w:val="000000"/>
                <w:spacing w:val="-2"/>
                <w:sz w:val="20"/>
                <w:szCs w:val="20"/>
              </w:rPr>
              <w:lastRenderedPageBreak/>
              <w:t>尋和提問，常會有新發現。</w:t>
            </w:r>
          </w:p>
          <w:p w14:paraId="38A146A5" w14:textId="5F826311" w:rsidR="00647FBE" w:rsidRPr="008A3824" w:rsidRDefault="00647FBE" w:rsidP="00647FBE">
            <w:pPr>
              <w:jc w:val="both"/>
              <w:rPr>
                <w:rFonts w:ascii="標楷體" w:eastAsia="標楷體" w:hAnsi="標楷體"/>
              </w:rPr>
            </w:pPr>
            <w:r w:rsidRPr="00993CF2">
              <w:rPr>
                <w:rFonts w:ascii="標楷體" w:eastAsia="標楷體" w:hAnsi="標楷體" w:hint="eastAsia"/>
                <w:color w:val="000000"/>
                <w:spacing w:val="-2"/>
                <w:sz w:val="20"/>
                <w:szCs w:val="20"/>
              </w:rPr>
              <w:t>an-Ⅱ-2察覺科學家們是利用不同的方式探索自然與物質世界的形式與規律。</w:t>
            </w:r>
          </w:p>
        </w:tc>
        <w:tc>
          <w:tcPr>
            <w:tcW w:w="2229" w:type="dxa"/>
            <w:gridSpan w:val="2"/>
            <w:tcBorders>
              <w:left w:val="single" w:sz="4" w:space="0" w:color="auto"/>
            </w:tcBorders>
          </w:tcPr>
          <w:p w14:paraId="281F7152" w14:textId="77777777" w:rsidR="00647FBE" w:rsidRPr="00993CF2" w:rsidRDefault="00647FBE" w:rsidP="00647FBE">
            <w:pPr>
              <w:jc w:val="both"/>
              <w:rPr>
                <w:rFonts w:ascii="標楷體" w:eastAsia="標楷體" w:hAnsi="標楷體"/>
                <w:color w:val="000000"/>
                <w:spacing w:val="-2"/>
                <w:sz w:val="20"/>
                <w:szCs w:val="20"/>
              </w:rPr>
            </w:pPr>
            <w:r w:rsidRPr="00993CF2">
              <w:rPr>
                <w:rFonts w:ascii="標楷體" w:eastAsia="標楷體" w:hAnsi="標楷體" w:hint="eastAsia"/>
                <w:color w:val="000000"/>
                <w:spacing w:val="-2"/>
                <w:sz w:val="20"/>
                <w:szCs w:val="20"/>
              </w:rPr>
              <w:lastRenderedPageBreak/>
              <w:t>INb-Ⅱ-1物質或物體各有不同的功能或用途。</w:t>
            </w:r>
          </w:p>
          <w:p w14:paraId="7466509C" w14:textId="594B3114" w:rsidR="00647FBE" w:rsidRPr="008A3824" w:rsidRDefault="00647FBE" w:rsidP="00647FBE">
            <w:pPr>
              <w:jc w:val="both"/>
              <w:rPr>
                <w:rFonts w:ascii="標楷體" w:eastAsia="標楷體" w:hAnsi="標楷體"/>
              </w:rPr>
            </w:pPr>
            <w:r w:rsidRPr="00993CF2">
              <w:rPr>
                <w:rFonts w:ascii="標楷體" w:eastAsia="標楷體" w:hAnsi="標楷體" w:hint="eastAsia"/>
                <w:color w:val="000000"/>
                <w:spacing w:val="-2"/>
                <w:sz w:val="20"/>
                <w:szCs w:val="20"/>
              </w:rPr>
              <w:t>INe-Ⅱ-1自然界的物體、生物、環境間常會相互影響。</w:t>
            </w:r>
          </w:p>
        </w:tc>
        <w:tc>
          <w:tcPr>
            <w:tcW w:w="1543" w:type="dxa"/>
          </w:tcPr>
          <w:p w14:paraId="6D22D34D" w14:textId="77777777" w:rsidR="00647FBE" w:rsidRPr="00993CF2" w:rsidRDefault="00647FBE" w:rsidP="00647FB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6C1118BF" w14:textId="77777777" w:rsidR="00647FBE" w:rsidRPr="00993CF2" w:rsidRDefault="00647FBE" w:rsidP="00647FBE">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p w14:paraId="40208124" w14:textId="77777777" w:rsidR="00647FBE" w:rsidRDefault="00647FBE" w:rsidP="00647FBE">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習作</w:t>
            </w:r>
            <w:r w:rsidRPr="00993CF2">
              <w:rPr>
                <w:rFonts w:ascii="標楷體" w:eastAsia="標楷體" w:hAnsi="標楷體" w:cs="Arial Unicode MS" w:hint="eastAsia"/>
                <w:color w:val="000000"/>
                <w:spacing w:val="-2"/>
                <w:sz w:val="20"/>
                <w:szCs w:val="20"/>
              </w:rPr>
              <w:t>評量</w:t>
            </w:r>
          </w:p>
          <w:p w14:paraId="5A05CB9C" w14:textId="24CF5EBE" w:rsidR="00647FBE" w:rsidRPr="00647FBE" w:rsidRDefault="00647FBE" w:rsidP="00647FBE">
            <w:pPr>
              <w:rPr>
                <w:rFonts w:ascii="標楷體" w:eastAsia="標楷體" w:hAnsi="標楷體"/>
              </w:rPr>
            </w:pPr>
            <w:r>
              <w:rPr>
                <w:rFonts w:ascii="標楷體" w:eastAsia="標楷體" w:hAnsi="標楷體" w:cs="Arial Unicode MS" w:hint="eastAsia"/>
                <w:color w:val="000000"/>
                <w:spacing w:val="-2"/>
                <w:sz w:val="20"/>
                <w:szCs w:val="20"/>
              </w:rPr>
              <w:t xml:space="preserve">   紙筆測驗</w:t>
            </w:r>
          </w:p>
        </w:tc>
        <w:tc>
          <w:tcPr>
            <w:tcW w:w="1942" w:type="dxa"/>
          </w:tcPr>
          <w:p w14:paraId="39DC0EF9" w14:textId="71505CA9"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【性別平等教育】</w:t>
            </w:r>
          </w:p>
          <w:p w14:paraId="4A373A27"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性E6了解圖像、語言與文字的性別意涵，使用性別平等的語言與文字進行溝通。</w:t>
            </w:r>
          </w:p>
          <w:p w14:paraId="43BEBFE3"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性E11培養性別間合宜表達情感的能力。</w:t>
            </w:r>
          </w:p>
          <w:p w14:paraId="07D43984" w14:textId="2C5B8369"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lastRenderedPageBreak/>
              <w:t>【人權教育】</w:t>
            </w:r>
          </w:p>
          <w:p w14:paraId="73AF2C74"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人E3了解每個人需求的不同，並討論與遵守團體的規則。人E5欣賞、包容個別差異並尊重自己與他人的權利。</w:t>
            </w:r>
          </w:p>
          <w:p w14:paraId="2249647D" w14:textId="5C269E47" w:rsidR="00647FBE" w:rsidRPr="00993CF2" w:rsidRDefault="00647FBE" w:rsidP="00647FBE">
            <w:pPr>
              <w:jc w:val="both"/>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【環境教育】</w:t>
            </w:r>
          </w:p>
          <w:p w14:paraId="74A0DD1C"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環E1參與戶外學習與自然體驗，覺知自然環境的美、平衡與完整性。</w:t>
            </w:r>
          </w:p>
          <w:p w14:paraId="5A4F62DF" w14:textId="77777777" w:rsidR="00647FBE" w:rsidRPr="00993CF2" w:rsidRDefault="00647FBE" w:rsidP="00647FBE">
            <w:pPr>
              <w:jc w:val="both"/>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環E6覺知人類過度的物質需求會對未來世代造成衝擊。</w:t>
            </w:r>
          </w:p>
          <w:p w14:paraId="2B6112FD" w14:textId="3290EDD6" w:rsidR="00647FBE" w:rsidRPr="008A3824" w:rsidRDefault="00647FBE" w:rsidP="00647FBE">
            <w:pPr>
              <w:jc w:val="both"/>
              <w:rPr>
                <w:rFonts w:ascii="標楷體" w:eastAsia="標楷體" w:hAnsi="標楷體"/>
              </w:rPr>
            </w:pPr>
            <w:r w:rsidRPr="00993CF2">
              <w:rPr>
                <w:rFonts w:ascii="標楷體" w:eastAsia="標楷體" w:hAnsi="標楷體" w:cs="Arial Unicode MS" w:hint="eastAsia"/>
                <w:color w:val="000000"/>
                <w:spacing w:val="-2"/>
                <w:sz w:val="20"/>
                <w:szCs w:val="20"/>
              </w:rPr>
              <w:t>環E16了解物質循環與資源回收利用的原理。</w:t>
            </w:r>
          </w:p>
        </w:tc>
      </w:tr>
      <w:tr w:rsidR="00AE342E" w:rsidRPr="008A3824" w14:paraId="3D660C91" w14:textId="77777777" w:rsidTr="00AE342E">
        <w:tc>
          <w:tcPr>
            <w:tcW w:w="1537" w:type="dxa"/>
            <w:shd w:val="clear" w:color="auto" w:fill="FFFFFF" w:themeFill="background1"/>
          </w:tcPr>
          <w:p w14:paraId="164B9C0B" w14:textId="77777777" w:rsidR="00AE342E" w:rsidRDefault="00AE342E" w:rsidP="00AE342E">
            <w:pPr>
              <w:spacing w:line="240" w:lineRule="exact"/>
              <w:jc w:val="center"/>
              <w:rPr>
                <w:snapToGrid w:val="0"/>
                <w:kern w:val="0"/>
                <w:sz w:val="20"/>
                <w:szCs w:val="20"/>
              </w:rPr>
            </w:pPr>
            <w:r>
              <w:rPr>
                <w:rFonts w:ascii="標楷體" w:eastAsia="標楷體" w:hAnsi="標楷體" w:hint="eastAsia"/>
                <w:snapToGrid w:val="0"/>
                <w:kern w:val="0"/>
                <w:szCs w:val="20"/>
              </w:rPr>
              <w:lastRenderedPageBreak/>
              <w:t>第二十一</w:t>
            </w:r>
            <w:proofErr w:type="gramStart"/>
            <w:r>
              <w:rPr>
                <w:rFonts w:ascii="標楷體" w:eastAsia="標楷體" w:hAnsi="標楷體" w:hint="eastAsia"/>
                <w:snapToGrid w:val="0"/>
                <w:kern w:val="0"/>
                <w:szCs w:val="20"/>
              </w:rPr>
              <w:t>週</w:t>
            </w:r>
            <w:proofErr w:type="gramEnd"/>
          </w:p>
          <w:p w14:paraId="28CD8920" w14:textId="34412EBE" w:rsidR="00AE342E" w:rsidRPr="00D86C0A" w:rsidRDefault="00E4664E" w:rsidP="00AE342E">
            <w:pPr>
              <w:jc w:val="center"/>
              <w:rPr>
                <w:rFonts w:ascii="標楷體" w:eastAsia="標楷體" w:hAnsi="標楷體"/>
                <w:sz w:val="20"/>
                <w:szCs w:val="20"/>
              </w:rPr>
            </w:pPr>
            <w:r>
              <w:rPr>
                <w:rFonts w:ascii="標楷體" w:eastAsia="標楷體" w:hAnsi="標楷體" w:hint="eastAsia"/>
                <w:szCs w:val="20"/>
              </w:rPr>
              <w:t>1/17~1/2</w:t>
            </w:r>
            <w:r>
              <w:rPr>
                <w:rFonts w:ascii="標楷體" w:eastAsia="標楷體" w:hAnsi="標楷體"/>
                <w:szCs w:val="20"/>
              </w:rPr>
              <w:t>0</w:t>
            </w:r>
          </w:p>
        </w:tc>
        <w:tc>
          <w:tcPr>
            <w:tcW w:w="2214" w:type="dxa"/>
            <w:gridSpan w:val="2"/>
            <w:vAlign w:val="center"/>
          </w:tcPr>
          <w:p w14:paraId="5B92B992" w14:textId="4A14FB6F" w:rsidR="00DF44D0" w:rsidRDefault="00DF44D0" w:rsidP="00AE342E">
            <w:pPr>
              <w:jc w:val="cente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檢討期末評量試卷</w:t>
            </w:r>
          </w:p>
          <w:p w14:paraId="04475995" w14:textId="36865C61" w:rsidR="00AE342E" w:rsidRPr="008A3824" w:rsidRDefault="00AE342E" w:rsidP="00AE342E">
            <w:pPr>
              <w:jc w:val="center"/>
              <w:rPr>
                <w:rFonts w:ascii="標楷體" w:eastAsia="標楷體" w:hAnsi="標楷體"/>
              </w:rPr>
            </w:pPr>
            <w:r w:rsidRPr="00993CF2">
              <w:rPr>
                <w:rFonts w:ascii="標楷體" w:eastAsia="標楷體" w:hAnsi="標楷體" w:cs="Arial Unicode MS" w:hint="eastAsia"/>
                <w:color w:val="000000"/>
                <w:sz w:val="20"/>
                <w:szCs w:val="20"/>
              </w:rPr>
              <w:t>休業式</w:t>
            </w:r>
          </w:p>
        </w:tc>
        <w:tc>
          <w:tcPr>
            <w:tcW w:w="700" w:type="dxa"/>
            <w:gridSpan w:val="2"/>
            <w:vAlign w:val="center"/>
          </w:tcPr>
          <w:p w14:paraId="265C87A5" w14:textId="3FA28FB5" w:rsidR="00AE342E" w:rsidRPr="008A3824" w:rsidRDefault="00F94E84" w:rsidP="00AE342E">
            <w:pPr>
              <w:jc w:val="center"/>
              <w:rPr>
                <w:rFonts w:ascii="標楷體" w:eastAsia="標楷體" w:hAnsi="標楷體"/>
              </w:rPr>
            </w:pPr>
            <w:r>
              <w:rPr>
                <w:rFonts w:ascii="標楷體" w:eastAsia="標楷體" w:hAnsi="標楷體" w:hint="eastAsia"/>
              </w:rPr>
              <w:t>3</w:t>
            </w:r>
          </w:p>
        </w:tc>
        <w:tc>
          <w:tcPr>
            <w:tcW w:w="2353" w:type="dxa"/>
            <w:gridSpan w:val="2"/>
          </w:tcPr>
          <w:p w14:paraId="013D3039" w14:textId="77777777" w:rsidR="00AE342E" w:rsidRPr="008A3824" w:rsidRDefault="00AE342E" w:rsidP="00AE342E">
            <w:pPr>
              <w:jc w:val="both"/>
              <w:rPr>
                <w:rFonts w:ascii="標楷體" w:eastAsia="標楷體" w:hAnsi="標楷體"/>
              </w:rPr>
            </w:pPr>
          </w:p>
        </w:tc>
        <w:tc>
          <w:tcPr>
            <w:tcW w:w="2351" w:type="dxa"/>
            <w:gridSpan w:val="2"/>
            <w:tcBorders>
              <w:left w:val="single" w:sz="4" w:space="0" w:color="auto"/>
            </w:tcBorders>
          </w:tcPr>
          <w:p w14:paraId="609B14F5" w14:textId="77777777" w:rsidR="00AE342E" w:rsidRPr="008A3824" w:rsidRDefault="00AE342E" w:rsidP="00AE342E">
            <w:pPr>
              <w:jc w:val="both"/>
              <w:rPr>
                <w:rFonts w:ascii="標楷體" w:eastAsia="標楷體" w:hAnsi="標楷體"/>
              </w:rPr>
            </w:pPr>
          </w:p>
        </w:tc>
        <w:tc>
          <w:tcPr>
            <w:tcW w:w="2229" w:type="dxa"/>
            <w:gridSpan w:val="2"/>
            <w:tcBorders>
              <w:left w:val="single" w:sz="4" w:space="0" w:color="auto"/>
            </w:tcBorders>
          </w:tcPr>
          <w:p w14:paraId="77382F7C" w14:textId="77777777" w:rsidR="00AE342E" w:rsidRPr="008A3824" w:rsidRDefault="00AE342E" w:rsidP="00AE342E">
            <w:pPr>
              <w:jc w:val="both"/>
              <w:rPr>
                <w:rFonts w:ascii="標楷體" w:eastAsia="標楷體" w:hAnsi="標楷體"/>
              </w:rPr>
            </w:pPr>
          </w:p>
        </w:tc>
        <w:tc>
          <w:tcPr>
            <w:tcW w:w="1543" w:type="dxa"/>
          </w:tcPr>
          <w:p w14:paraId="33D23ADC" w14:textId="77777777" w:rsidR="00AE342E" w:rsidRPr="00F918B1" w:rsidRDefault="00F918B1" w:rsidP="00AE342E">
            <w:pPr>
              <w:jc w:val="center"/>
              <w:rPr>
                <w:rFonts w:ascii="標楷體" w:eastAsia="標楷體" w:hAnsi="標楷體"/>
                <w:sz w:val="20"/>
                <w:szCs w:val="20"/>
              </w:rPr>
            </w:pPr>
            <w:r w:rsidRPr="00F918B1">
              <w:rPr>
                <w:rFonts w:ascii="標楷體" w:eastAsia="標楷體" w:hAnsi="標楷體" w:hint="eastAsia"/>
                <w:sz w:val="20"/>
                <w:szCs w:val="20"/>
              </w:rPr>
              <w:t>口語評量</w:t>
            </w:r>
          </w:p>
          <w:p w14:paraId="3192A03D" w14:textId="36AEE162" w:rsidR="00F918B1" w:rsidRPr="008A3824" w:rsidRDefault="00F918B1" w:rsidP="00AE342E">
            <w:pPr>
              <w:jc w:val="center"/>
              <w:rPr>
                <w:rFonts w:ascii="標楷體" w:eastAsia="標楷體" w:hAnsi="標楷體"/>
              </w:rPr>
            </w:pPr>
            <w:r w:rsidRPr="00F918B1">
              <w:rPr>
                <w:rFonts w:ascii="標楷體" w:eastAsia="標楷體" w:hAnsi="標楷體" w:hint="eastAsia"/>
                <w:sz w:val="20"/>
                <w:szCs w:val="20"/>
              </w:rPr>
              <w:t>態度評量</w:t>
            </w:r>
          </w:p>
        </w:tc>
        <w:tc>
          <w:tcPr>
            <w:tcW w:w="1942" w:type="dxa"/>
          </w:tcPr>
          <w:p w14:paraId="6119FF5A" w14:textId="09316AD8" w:rsidR="00AE342E" w:rsidRPr="008A3824" w:rsidRDefault="00AE342E" w:rsidP="00AE342E">
            <w:pPr>
              <w:jc w:val="both"/>
              <w:rPr>
                <w:rFonts w:ascii="標楷體" w:eastAsia="標楷體" w:hAnsi="標楷體"/>
              </w:rPr>
            </w:pPr>
          </w:p>
        </w:tc>
      </w:tr>
    </w:tbl>
    <w:p w14:paraId="3DE4009E" w14:textId="77777777" w:rsidR="00E51793" w:rsidRPr="00BC450E" w:rsidRDefault="00CD66C3">
      <w:pPr>
        <w:rPr>
          <w:rFonts w:ascii="標楷體" w:eastAsia="標楷體" w:hAnsi="標楷體"/>
        </w:rPr>
      </w:pPr>
      <w:r w:rsidRPr="00BC450E">
        <w:rPr>
          <w:rFonts w:ascii="標楷體" w:eastAsia="標楷體" w:hAnsi="標楷體" w:hint="eastAsia"/>
        </w:rPr>
        <w:t>◎教學期</w:t>
      </w:r>
      <w:proofErr w:type="gramStart"/>
      <w:r w:rsidRPr="00BC450E">
        <w:rPr>
          <w:rFonts w:ascii="標楷體" w:eastAsia="標楷體" w:hAnsi="標楷體" w:hint="eastAsia"/>
        </w:rPr>
        <w:t>程請敘明週</w:t>
      </w:r>
      <w:proofErr w:type="gramEnd"/>
      <w:r w:rsidRPr="00BC450E">
        <w:rPr>
          <w:rFonts w:ascii="標楷體" w:eastAsia="標楷體" w:hAnsi="標楷體" w:hint="eastAsia"/>
        </w:rPr>
        <w:t>次起訖，如行列</w:t>
      </w:r>
      <w:r w:rsidR="00153C09">
        <w:rPr>
          <w:rFonts w:ascii="標楷體" w:eastAsia="標楷體" w:hAnsi="標楷體" w:hint="eastAsia"/>
        </w:rPr>
        <w:t>太多或</w:t>
      </w:r>
      <w:r w:rsidRPr="00BC450E">
        <w:rPr>
          <w:rFonts w:ascii="標楷體" w:eastAsia="標楷體" w:hAnsi="標楷體" w:hint="eastAsia"/>
        </w:rPr>
        <w:t>不足，請自行增</w:t>
      </w:r>
      <w:r w:rsidR="00153C09">
        <w:rPr>
          <w:rFonts w:ascii="標楷體" w:eastAsia="標楷體" w:hAnsi="標楷體" w:hint="eastAsia"/>
        </w:rPr>
        <w:t>刪</w:t>
      </w:r>
      <w:r w:rsidRPr="00BC450E">
        <w:rPr>
          <w:rFonts w:ascii="標楷體" w:eastAsia="標楷體" w:hAnsi="標楷體" w:hint="eastAsia"/>
        </w:rPr>
        <w:t>。</w:t>
      </w:r>
    </w:p>
    <w:p w14:paraId="6EF881D7" w14:textId="77777777" w:rsidR="005B0D4F" w:rsidRPr="00BC450E" w:rsidRDefault="00BC450E" w:rsidP="005B0D4F">
      <w:pPr>
        <w:rPr>
          <w:rFonts w:ascii="標楷體" w:eastAsia="標楷體" w:hAnsi="標楷體"/>
        </w:rPr>
      </w:pPr>
      <w:r w:rsidRPr="00BC450E">
        <w:rPr>
          <w:rFonts w:ascii="標楷體" w:eastAsia="標楷體" w:hAnsi="標楷體" w:hint="eastAsia"/>
        </w:rPr>
        <w:t>◎</w:t>
      </w:r>
      <w:r w:rsidR="005B0D4F" w:rsidRPr="00BC450E">
        <w:rPr>
          <w:rFonts w:ascii="標楷體" w:eastAsia="標楷體" w:hAnsi="標楷體" w:hint="eastAsia"/>
        </w:rPr>
        <w:t>「表現任務-評量方式」請具體說明。</w:t>
      </w:r>
    </w:p>
    <w:p w14:paraId="4E9A0A25" w14:textId="77777777" w:rsidR="00CD66C3" w:rsidRPr="00BC450E" w:rsidRDefault="00BC450E" w:rsidP="005B0D4F">
      <w:pPr>
        <w:rPr>
          <w:rFonts w:ascii="標楷體" w:eastAsia="標楷體" w:hAnsi="標楷體"/>
        </w:rPr>
      </w:pPr>
      <w:r w:rsidRPr="00BC450E">
        <w:rPr>
          <w:rFonts w:ascii="標楷體" w:eastAsia="標楷體" w:hAnsi="標楷體" w:hint="eastAsia"/>
        </w:rPr>
        <w:t>◎</w:t>
      </w:r>
      <w:proofErr w:type="gramStart"/>
      <w:r w:rsidR="00C2055E" w:rsidRPr="00BC450E">
        <w:rPr>
          <w:rFonts w:ascii="標楷體" w:eastAsia="標楷體" w:hAnsi="標楷體" w:hint="eastAsia"/>
        </w:rPr>
        <w:t>敘寫融入</w:t>
      </w:r>
      <w:proofErr w:type="gramEnd"/>
      <w:r w:rsidR="00C2055E" w:rsidRPr="00BC450E">
        <w:rPr>
          <w:rFonts w:ascii="標楷體" w:eastAsia="標楷體" w:hAnsi="標楷體" w:hint="eastAsia"/>
        </w:rPr>
        <w:t>議題</w:t>
      </w:r>
      <w:r w:rsidRPr="00BC450E">
        <w:rPr>
          <w:rFonts w:ascii="標楷體" w:eastAsia="標楷體" w:hAnsi="標楷體" w:hint="eastAsia"/>
        </w:rPr>
        <w:t>能</w:t>
      </w:r>
      <w:r w:rsidR="00C2055E" w:rsidRPr="00BC450E">
        <w:rPr>
          <w:rFonts w:ascii="標楷體" w:eastAsia="標楷體" w:hAnsi="標楷體" w:hint="eastAsia"/>
        </w:rPr>
        <w:t>力指標</w:t>
      </w:r>
      <w:r w:rsidR="00AB0D31" w:rsidRPr="00AB0D31">
        <w:rPr>
          <w:rFonts w:ascii="標楷體" w:eastAsia="標楷體" w:hAnsi="標楷體" w:hint="eastAsia"/>
          <w:color w:val="FF0000"/>
        </w:rPr>
        <w:t>，填入代號即可</w:t>
      </w:r>
      <w:r w:rsidR="005B0D4F" w:rsidRPr="00BC450E">
        <w:rPr>
          <w:rFonts w:ascii="標楷體" w:eastAsia="標楷體" w:hAnsi="標楷體" w:hint="eastAsia"/>
        </w:rPr>
        <w:t>。</w:t>
      </w:r>
    </w:p>
    <w:p w14:paraId="0683FCCB" w14:textId="77777777" w:rsidR="00BC450E" w:rsidRPr="00EB541C" w:rsidRDefault="00EB541C" w:rsidP="00BC450E">
      <w:pPr>
        <w:snapToGrid w:val="0"/>
        <w:spacing w:line="40" w:lineRule="atLeast"/>
        <w:rPr>
          <w:rFonts w:ascii="標楷體" w:eastAsia="標楷體" w:hAnsi="標楷體"/>
          <w:color w:val="000000"/>
          <w:szCs w:val="24"/>
        </w:rPr>
      </w:pPr>
      <w:r w:rsidRPr="00EB541C">
        <w:rPr>
          <w:rFonts w:ascii="標楷體" w:eastAsia="標楷體" w:hAnsi="標楷體" w:hint="eastAsia"/>
          <w:color w:val="000000"/>
          <w:szCs w:val="24"/>
        </w:rPr>
        <w:t>◎集中式特教班</w:t>
      </w:r>
      <w:proofErr w:type="gramStart"/>
      <w:r w:rsidRPr="00EB541C">
        <w:rPr>
          <w:rFonts w:ascii="標楷體" w:eastAsia="標楷體" w:hAnsi="標楷體" w:hint="eastAsia"/>
          <w:color w:val="000000"/>
          <w:szCs w:val="24"/>
        </w:rPr>
        <w:t>採</w:t>
      </w:r>
      <w:proofErr w:type="gramEnd"/>
      <w:r w:rsidRPr="00EB541C">
        <w:rPr>
          <w:rFonts w:ascii="標楷體" w:eastAsia="標楷體" w:hAnsi="標楷體" w:hint="eastAsia"/>
          <w:color w:val="000000"/>
          <w:szCs w:val="24"/>
        </w:rPr>
        <w:t>全班以同一</w:t>
      </w:r>
      <w:proofErr w:type="gramStart"/>
      <w:r w:rsidRPr="00EB541C">
        <w:rPr>
          <w:rFonts w:ascii="標楷體" w:eastAsia="標楷體" w:hAnsi="標楷體" w:hint="eastAsia"/>
          <w:color w:val="000000"/>
          <w:szCs w:val="24"/>
        </w:rPr>
        <w:t>課綱實施敘寫</w:t>
      </w:r>
      <w:proofErr w:type="gramEnd"/>
      <w:r w:rsidRPr="00EB541C">
        <w:rPr>
          <w:rFonts w:ascii="標楷體" w:eastAsia="標楷體" w:hAnsi="標楷體" w:hint="eastAsia"/>
          <w:color w:val="000000"/>
          <w:szCs w:val="24"/>
        </w:rPr>
        <w:t>。</w:t>
      </w:r>
    </w:p>
    <w:p w14:paraId="1085B8F0" w14:textId="77777777" w:rsidR="00432069" w:rsidRDefault="00432069" w:rsidP="00BC450E">
      <w:pPr>
        <w:snapToGrid w:val="0"/>
        <w:spacing w:line="40" w:lineRule="atLeast"/>
        <w:rPr>
          <w:rFonts w:ascii="標楷體" w:eastAsia="標楷體" w:hAnsi="標楷體"/>
          <w:color w:val="000000"/>
          <w:sz w:val="28"/>
        </w:rPr>
      </w:pPr>
    </w:p>
    <w:p w14:paraId="751483B6" w14:textId="3EBACC88" w:rsidR="00BC450E" w:rsidRDefault="00BC450E" w:rsidP="00BC450E">
      <w:pPr>
        <w:snapToGrid w:val="0"/>
        <w:spacing w:line="40" w:lineRule="atLeast"/>
        <w:rPr>
          <w:rFonts w:ascii="標楷體" w:eastAsia="標楷體" w:hAnsi="標楷體"/>
          <w:color w:val="000000"/>
          <w:sz w:val="28"/>
        </w:rPr>
      </w:pPr>
    </w:p>
    <w:p w14:paraId="1F4561F6" w14:textId="77777777" w:rsidR="00F94E84" w:rsidRDefault="00F94E84" w:rsidP="00BC450E">
      <w:pPr>
        <w:snapToGrid w:val="0"/>
        <w:spacing w:line="40" w:lineRule="atLeast"/>
        <w:rPr>
          <w:rFonts w:ascii="標楷體" w:eastAsia="標楷體" w:hAnsi="標楷體" w:hint="eastAsia"/>
          <w:color w:val="000000"/>
          <w:sz w:val="28"/>
        </w:rPr>
      </w:pPr>
      <w:bookmarkStart w:id="0" w:name="_GoBack"/>
      <w:bookmarkEnd w:id="0"/>
    </w:p>
    <w:p w14:paraId="5FD23D5B" w14:textId="77777777" w:rsidR="001C7E5F" w:rsidRDefault="001C7E5F" w:rsidP="00BC450E">
      <w:pPr>
        <w:snapToGrid w:val="0"/>
        <w:spacing w:line="40" w:lineRule="atLeast"/>
        <w:rPr>
          <w:rFonts w:ascii="標楷體" w:eastAsia="標楷體" w:hAnsi="標楷體"/>
          <w:color w:val="000000"/>
          <w:sz w:val="28"/>
        </w:rPr>
      </w:pPr>
    </w:p>
    <w:p w14:paraId="090C0CE5" w14:textId="1EEC0122" w:rsidR="001C7E5F" w:rsidRDefault="001C7E5F" w:rsidP="001C7E5F">
      <w:pPr>
        <w:snapToGrid w:val="0"/>
        <w:spacing w:line="40" w:lineRule="atLeast"/>
        <w:rPr>
          <w:rFonts w:ascii="標楷體" w:eastAsia="標楷體" w:hAnsi="標楷體"/>
          <w:color w:val="000000"/>
          <w:sz w:val="27"/>
          <w:szCs w:val="27"/>
        </w:rPr>
      </w:pPr>
      <w:proofErr w:type="gramStart"/>
      <w:r>
        <w:rPr>
          <w:rFonts w:ascii="標楷體" w:eastAsia="標楷體" w:hAnsi="標楷體" w:hint="eastAsia"/>
          <w:color w:val="000000"/>
          <w:sz w:val="27"/>
          <w:szCs w:val="27"/>
        </w:rPr>
        <w:lastRenderedPageBreak/>
        <w:t>臺</w:t>
      </w:r>
      <w:proofErr w:type="gramEnd"/>
      <w:r>
        <w:rPr>
          <w:rFonts w:ascii="標楷體" w:eastAsia="標楷體" w:hAnsi="標楷體" w:hint="eastAsia"/>
          <w:color w:val="000000"/>
          <w:sz w:val="27"/>
          <w:szCs w:val="27"/>
        </w:rPr>
        <w:t>南市公立</w:t>
      </w:r>
      <w:r w:rsidR="007A2B4E">
        <w:rPr>
          <w:rFonts w:ascii="標楷體" w:eastAsia="標楷體" w:hAnsi="標楷體" w:hint="eastAsia"/>
          <w:color w:val="000000"/>
          <w:kern w:val="0"/>
          <w:sz w:val="28"/>
        </w:rPr>
        <w:t>六甲區六甲</w:t>
      </w:r>
      <w:r>
        <w:rPr>
          <w:rFonts w:ascii="標楷體" w:eastAsia="標楷體" w:hAnsi="標楷體" w:hint="eastAsia"/>
          <w:color w:val="000000"/>
          <w:sz w:val="27"/>
          <w:szCs w:val="27"/>
        </w:rPr>
        <w:t>國民小學110學年度第二學期</w:t>
      </w:r>
      <w:proofErr w:type="gramStart"/>
      <w:r>
        <w:rPr>
          <w:rFonts w:ascii="標楷體" w:eastAsia="標楷體" w:hAnsi="標楷體" w:hint="eastAsia"/>
          <w:color w:val="000000"/>
          <w:sz w:val="27"/>
          <w:szCs w:val="27"/>
        </w:rPr>
        <w:t>三</w:t>
      </w:r>
      <w:proofErr w:type="gramEnd"/>
      <w:r>
        <w:rPr>
          <w:rFonts w:ascii="標楷體" w:eastAsia="標楷體" w:hAnsi="標楷體" w:hint="eastAsia"/>
          <w:color w:val="000000"/>
          <w:sz w:val="27"/>
          <w:szCs w:val="27"/>
        </w:rPr>
        <w:t>年級</w:t>
      </w:r>
      <w:r>
        <w:rPr>
          <w:rFonts w:ascii="標楷體" w:eastAsia="標楷體" w:hAnsi="標楷體" w:hint="eastAsia"/>
          <w:color w:val="000000"/>
          <w:sz w:val="27"/>
          <w:szCs w:val="27"/>
          <w:u w:val="single"/>
        </w:rPr>
        <w:t>自然科學</w:t>
      </w:r>
      <w:r>
        <w:rPr>
          <w:rFonts w:ascii="標楷體" w:eastAsia="標楷體" w:hAnsi="標楷體" w:hint="eastAsia"/>
          <w:color w:val="000000"/>
          <w:sz w:val="27"/>
          <w:szCs w:val="27"/>
        </w:rPr>
        <w:t>領域學習課程(調整)計畫(</w:t>
      </w:r>
      <w:r w:rsidR="0068735B">
        <w:rPr>
          <w:rFonts w:ascii="標楷體" w:eastAsia="標楷體" w:hAnsi="標楷體" w:hint="eastAsia"/>
          <w:color w:val="000000"/>
          <w:sz w:val="27"/>
          <w:szCs w:val="27"/>
        </w:rPr>
        <w:t>■</w:t>
      </w:r>
      <w:r>
        <w:rPr>
          <w:rFonts w:ascii="標楷體" w:eastAsia="標楷體" w:hAnsi="標楷體" w:hint="eastAsia"/>
          <w:color w:val="000000"/>
          <w:sz w:val="27"/>
          <w:szCs w:val="27"/>
        </w:rPr>
        <w:t>普通班/□特教班)</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261"/>
        <w:gridCol w:w="652"/>
        <w:gridCol w:w="1191"/>
        <w:gridCol w:w="567"/>
        <w:gridCol w:w="477"/>
        <w:gridCol w:w="1783"/>
        <w:gridCol w:w="196"/>
        <w:gridCol w:w="2259"/>
        <w:gridCol w:w="793"/>
        <w:gridCol w:w="814"/>
        <w:gridCol w:w="1874"/>
        <w:gridCol w:w="1290"/>
        <w:gridCol w:w="1949"/>
      </w:tblGrid>
      <w:tr w:rsidR="001C7E5F" w14:paraId="4A8F5383" w14:textId="77777777" w:rsidTr="00176612">
        <w:trPr>
          <w:trHeight w:val="567"/>
          <w:jc w:val="center"/>
        </w:trPr>
        <w:tc>
          <w:tcPr>
            <w:tcW w:w="1913" w:type="dxa"/>
            <w:gridSpan w:val="2"/>
            <w:tcBorders>
              <w:top w:val="single" w:sz="12" w:space="0" w:color="auto"/>
              <w:left w:val="single" w:sz="12" w:space="0" w:color="auto"/>
              <w:bottom w:val="single" w:sz="6" w:space="0" w:color="auto"/>
              <w:right w:val="single" w:sz="6" w:space="0" w:color="auto"/>
            </w:tcBorders>
            <w:shd w:val="clear" w:color="auto" w:fill="D9D9D9"/>
            <w:vAlign w:val="center"/>
            <w:hideMark/>
          </w:tcPr>
          <w:p w14:paraId="2E57647D"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教材版本</w:t>
            </w:r>
          </w:p>
        </w:tc>
        <w:tc>
          <w:tcPr>
            <w:tcW w:w="2235" w:type="dxa"/>
            <w:gridSpan w:val="3"/>
            <w:tcBorders>
              <w:top w:val="single" w:sz="12" w:space="0" w:color="auto"/>
              <w:left w:val="single" w:sz="6" w:space="0" w:color="auto"/>
              <w:bottom w:val="single" w:sz="6" w:space="0" w:color="auto"/>
              <w:right w:val="single" w:sz="6" w:space="0" w:color="auto"/>
            </w:tcBorders>
            <w:shd w:val="clear" w:color="auto" w:fill="FFFFFF"/>
            <w:vAlign w:val="center"/>
            <w:hideMark/>
          </w:tcPr>
          <w:p w14:paraId="69B6EB32"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南一版</w:t>
            </w:r>
          </w:p>
        </w:tc>
        <w:tc>
          <w:tcPr>
            <w:tcW w:w="1783"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2969CA90"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實施年級</w:t>
            </w:r>
          </w:p>
          <w:p w14:paraId="5A8CB148"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(班級/組別)</w:t>
            </w:r>
          </w:p>
        </w:tc>
        <w:tc>
          <w:tcPr>
            <w:tcW w:w="2455" w:type="dxa"/>
            <w:gridSpan w:val="2"/>
            <w:tcBorders>
              <w:top w:val="single" w:sz="12" w:space="0" w:color="auto"/>
              <w:left w:val="single" w:sz="6" w:space="0" w:color="auto"/>
              <w:bottom w:val="single" w:sz="6" w:space="0" w:color="auto"/>
              <w:right w:val="single" w:sz="6" w:space="0" w:color="auto"/>
            </w:tcBorders>
            <w:shd w:val="clear" w:color="auto" w:fill="FFFFFF"/>
            <w:vAlign w:val="center"/>
            <w:hideMark/>
          </w:tcPr>
          <w:p w14:paraId="6279EF1F" w14:textId="1DD63BA4" w:rsidR="001C7E5F" w:rsidRDefault="001C7E5F">
            <w:pPr>
              <w:snapToGrid w:val="0"/>
              <w:jc w:val="center"/>
              <w:rPr>
                <w:rFonts w:ascii="標楷體" w:eastAsia="標楷體" w:hAnsi="標楷體"/>
                <w:color w:val="000000"/>
                <w:sz w:val="20"/>
                <w:szCs w:val="20"/>
              </w:rPr>
            </w:pPr>
            <w:proofErr w:type="gramStart"/>
            <w:r>
              <w:rPr>
                <w:rFonts w:ascii="標楷體" w:eastAsia="標楷體" w:hAnsi="標楷體" w:hint="eastAsia"/>
                <w:color w:val="000000"/>
                <w:sz w:val="20"/>
                <w:szCs w:val="20"/>
              </w:rPr>
              <w:t>三</w:t>
            </w:r>
            <w:proofErr w:type="gramEnd"/>
            <w:r w:rsidR="00F94E84">
              <w:rPr>
                <w:rFonts w:ascii="標楷體" w:eastAsia="標楷體" w:hAnsi="標楷體" w:hint="eastAsia"/>
                <w:color w:val="000000"/>
                <w:sz w:val="20"/>
                <w:szCs w:val="20"/>
              </w:rPr>
              <w:t>年級</w:t>
            </w:r>
          </w:p>
        </w:tc>
        <w:tc>
          <w:tcPr>
            <w:tcW w:w="1607"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7AD75B8A"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教學節數</w:t>
            </w:r>
          </w:p>
        </w:tc>
        <w:tc>
          <w:tcPr>
            <w:tcW w:w="5113" w:type="dxa"/>
            <w:gridSpan w:val="3"/>
            <w:tcBorders>
              <w:top w:val="single" w:sz="12" w:space="0" w:color="auto"/>
              <w:left w:val="single" w:sz="6" w:space="0" w:color="auto"/>
              <w:bottom w:val="single" w:sz="6" w:space="0" w:color="auto"/>
              <w:right w:val="single" w:sz="12" w:space="0" w:color="auto"/>
            </w:tcBorders>
            <w:shd w:val="clear" w:color="auto" w:fill="FFFFFF"/>
            <w:vAlign w:val="center"/>
            <w:hideMark/>
          </w:tcPr>
          <w:p w14:paraId="32DFB0D3" w14:textId="64E6B246"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每週(3)節，本學期共(</w:t>
            </w:r>
            <w:r w:rsidR="00DB2A2E">
              <w:rPr>
                <w:rFonts w:ascii="標楷體" w:eastAsia="標楷體" w:hAnsi="標楷體"/>
                <w:color w:val="000000"/>
                <w:sz w:val="20"/>
                <w:szCs w:val="20"/>
              </w:rPr>
              <w:t>60</w:t>
            </w:r>
            <w:r>
              <w:rPr>
                <w:rFonts w:ascii="標楷體" w:eastAsia="標楷體" w:hAnsi="標楷體" w:hint="eastAsia"/>
                <w:color w:val="000000"/>
                <w:sz w:val="20"/>
                <w:szCs w:val="20"/>
              </w:rPr>
              <w:t>)節</w:t>
            </w:r>
          </w:p>
        </w:tc>
      </w:tr>
      <w:tr w:rsidR="001C7E5F" w14:paraId="4F4BA893" w14:textId="77777777" w:rsidTr="00176612">
        <w:trPr>
          <w:trHeight w:val="300"/>
          <w:jc w:val="center"/>
        </w:trPr>
        <w:tc>
          <w:tcPr>
            <w:tcW w:w="1913"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14:paraId="77839FA7"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課程目標</w:t>
            </w:r>
          </w:p>
        </w:tc>
        <w:tc>
          <w:tcPr>
            <w:tcW w:w="13193" w:type="dxa"/>
            <w:gridSpan w:val="11"/>
            <w:tcBorders>
              <w:top w:val="single" w:sz="6" w:space="0" w:color="auto"/>
              <w:left w:val="single" w:sz="6" w:space="0" w:color="auto"/>
              <w:bottom w:val="single" w:sz="6" w:space="0" w:color="auto"/>
              <w:right w:val="single" w:sz="12" w:space="0" w:color="auto"/>
            </w:tcBorders>
            <w:shd w:val="clear" w:color="auto" w:fill="FFFFFF"/>
            <w:vAlign w:val="center"/>
            <w:hideMark/>
          </w:tcPr>
          <w:p w14:paraId="0F90CC6C"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1.透過觀察，知道蔬菜需要養分、陽光、空氣、水和土壤等條件，才能持續生長，維持生命；發現蔬菜的生長情形，可以運用測量的工具與方法得知。</w:t>
            </w:r>
          </w:p>
          <w:p w14:paraId="40FEFD5D"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2.透過日常生活中的觀察，發覺蔬菜的不同特性，並能依蔬菜構造分辨食用部位；了解不同環境影響人類食物的種類、來源與飲食習慣，進而了解珍惜食物的意義。</w:t>
            </w:r>
          </w:p>
          <w:p w14:paraId="114AA01F"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3.經由觀察農夫種菜流程，發現種菜的步驟；能資料查詢、比較和解讀，並能由資料判斷蔬菜的種植方式、種子發芽的環境，並思考後續生長所需的條件及如何照顧蔬菜。</w:t>
            </w:r>
          </w:p>
          <w:p w14:paraId="76ED75BD"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4.藉由種植蔬菜，發現蔬菜從出生到死亡有一定的壽命，而且會利用種子孕育下一代；透過種植蔬菜，發現自然界的生物、植物、環境之間常會互相影響。</w:t>
            </w:r>
          </w:p>
          <w:p w14:paraId="0ECAC182"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5.透過日常生活中的觀察，察覺水有不同形態與變化；了解溫度會造成水的三態變化；找出日常生活中水蒸氣、水和冰的用途。</w:t>
            </w:r>
          </w:p>
          <w:p w14:paraId="136E56CB"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6.經由觀察察覺生活中水會變成水蒸氣的現象；</w:t>
            </w:r>
            <w:proofErr w:type="gramStart"/>
            <w:r>
              <w:rPr>
                <w:rFonts w:ascii="標楷體" w:eastAsia="標楷體" w:hAnsi="標楷體" w:hint="eastAsia"/>
                <w:color w:val="000000"/>
                <w:sz w:val="20"/>
                <w:szCs w:val="20"/>
              </w:rPr>
              <w:t>知道水遇冷</w:t>
            </w:r>
            <w:proofErr w:type="gramEnd"/>
            <w:r>
              <w:rPr>
                <w:rFonts w:ascii="標楷體" w:eastAsia="標楷體" w:hAnsi="標楷體" w:hint="eastAsia"/>
                <w:color w:val="000000"/>
                <w:sz w:val="20"/>
                <w:szCs w:val="20"/>
              </w:rPr>
              <w:t>會凝固成冰。</w:t>
            </w:r>
          </w:p>
          <w:p w14:paraId="0B0476ED"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7.透過實驗活動</w:t>
            </w:r>
            <w:proofErr w:type="gramStart"/>
            <w:r>
              <w:rPr>
                <w:rFonts w:ascii="標楷體" w:eastAsia="標楷體" w:hAnsi="標楷體" w:hint="eastAsia"/>
                <w:color w:val="000000"/>
                <w:sz w:val="20"/>
                <w:szCs w:val="20"/>
              </w:rPr>
              <w:t>了解冰遇熱</w:t>
            </w:r>
            <w:proofErr w:type="gramEnd"/>
            <w:r>
              <w:rPr>
                <w:rFonts w:ascii="標楷體" w:eastAsia="標楷體" w:hAnsi="標楷體" w:hint="eastAsia"/>
                <w:color w:val="000000"/>
                <w:sz w:val="20"/>
                <w:szCs w:val="20"/>
              </w:rPr>
              <w:t>會融化成水；經由觀察與操作，察覺水蒸氣會凝結成水。</w:t>
            </w:r>
          </w:p>
          <w:p w14:paraId="45531905"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8.認識各種查詢天氣預報的方法與資料所代表的涵義，學習如何讀取天氣預報的資訊，並了解提前知道天氣狀態的對生活有哪些好處。</w:t>
            </w:r>
          </w:p>
          <w:p w14:paraId="1FF3B421"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9.透過討論和觀察，推論天氣的變化</w:t>
            </w:r>
            <w:proofErr w:type="gramStart"/>
            <w:r>
              <w:rPr>
                <w:rFonts w:ascii="標楷體" w:eastAsia="標楷體" w:hAnsi="標楷體" w:hint="eastAsia"/>
                <w:color w:val="000000"/>
                <w:sz w:val="20"/>
                <w:szCs w:val="20"/>
              </w:rPr>
              <w:t>與雲量的</w:t>
            </w:r>
            <w:proofErr w:type="gramEnd"/>
            <w:r>
              <w:rPr>
                <w:rFonts w:ascii="標楷體" w:eastAsia="標楷體" w:hAnsi="標楷體" w:hint="eastAsia"/>
                <w:color w:val="000000"/>
                <w:sz w:val="20"/>
                <w:szCs w:val="20"/>
              </w:rPr>
              <w:t>關係；透過常見的下雨、淹水等相關新聞報導，能夠認識測量雨量的方法，並了解雨量觀測在活中的重要性。</w:t>
            </w:r>
          </w:p>
          <w:p w14:paraId="63520B43"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10.能知道氣溫計正確的使用方法，並實際測量與觀察一天的氣溫變化；透過</w:t>
            </w:r>
            <w:proofErr w:type="gramStart"/>
            <w:r>
              <w:rPr>
                <w:rFonts w:ascii="標楷體" w:eastAsia="標楷體" w:hAnsi="標楷體" w:hint="eastAsia"/>
                <w:color w:val="000000"/>
                <w:sz w:val="20"/>
                <w:szCs w:val="20"/>
              </w:rPr>
              <w:t>風向袋在工地</w:t>
            </w:r>
            <w:proofErr w:type="gramEnd"/>
            <w:r>
              <w:rPr>
                <w:rFonts w:ascii="標楷體" w:eastAsia="標楷體" w:hAnsi="標楷體" w:hint="eastAsia"/>
                <w:color w:val="000000"/>
                <w:sz w:val="20"/>
                <w:szCs w:val="20"/>
              </w:rPr>
              <w:t>使用的相關新聞報導，能夠知道風向與風力在生活中的重要性；學習使用指北針確認方位，並透過自製簡易風向風力計來實際觀測風向和風力。</w:t>
            </w:r>
          </w:p>
          <w:p w14:paraId="5D86E8CC"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11.能認識生活中常見的天氣預報種類，並知道不同種類的天氣預報用途；了解天氣變化對我們生活的影響，並知道該如何預防及面對各種天氣狀態。</w:t>
            </w:r>
          </w:p>
          <w:p w14:paraId="1B9DC3B0"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12.藉由觀察</w:t>
            </w:r>
            <w:proofErr w:type="gramStart"/>
            <w:r>
              <w:rPr>
                <w:rFonts w:ascii="標楷體" w:eastAsia="標楷體" w:hAnsi="標楷體" w:hint="eastAsia"/>
                <w:color w:val="000000"/>
                <w:sz w:val="20"/>
                <w:szCs w:val="20"/>
              </w:rPr>
              <w:t>紅鳳菜等</w:t>
            </w:r>
            <w:proofErr w:type="gramEnd"/>
            <w:r>
              <w:rPr>
                <w:rFonts w:ascii="標楷體" w:eastAsia="標楷體" w:hAnsi="標楷體" w:hint="eastAsia"/>
                <w:color w:val="000000"/>
                <w:sz w:val="20"/>
                <w:szCs w:val="20"/>
              </w:rPr>
              <w:t>汁液接觸到酸鹼液體而變色，察覺物質會因接觸不同環境而改變。</w:t>
            </w:r>
          </w:p>
          <w:p w14:paraId="0E68E7CB"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13.透過日常生活中的觀察，探究溶解的意義；能利用查詢資料及討論，認識生活中應用溶解的例子。</w:t>
            </w:r>
          </w:p>
          <w:p w14:paraId="69911AB4"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14.經由觀察與操作，察覺有些</w:t>
            </w:r>
            <w:proofErr w:type="gramStart"/>
            <w:r>
              <w:rPr>
                <w:rFonts w:ascii="標楷體" w:eastAsia="標楷體" w:hAnsi="標楷體" w:hint="eastAsia"/>
                <w:color w:val="000000"/>
                <w:sz w:val="20"/>
                <w:szCs w:val="20"/>
              </w:rPr>
              <w:t>物質會溶於</w:t>
            </w:r>
            <w:proofErr w:type="gramEnd"/>
            <w:r>
              <w:rPr>
                <w:rFonts w:ascii="標楷體" w:eastAsia="標楷體" w:hAnsi="標楷體" w:hint="eastAsia"/>
                <w:color w:val="000000"/>
                <w:sz w:val="20"/>
                <w:szCs w:val="20"/>
              </w:rPr>
              <w:t>水，有些不會溶於水。</w:t>
            </w:r>
          </w:p>
          <w:p w14:paraId="7EBA61EC"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15.經由操作活動知道食鹽可以溶解的量是有限的；透過觀察與實驗，察覺提高水溫、增加水量會影響食鹽可以溶解的量。</w:t>
            </w:r>
          </w:p>
        </w:tc>
      </w:tr>
      <w:tr w:rsidR="001C7E5F" w14:paraId="3C5E8492" w14:textId="77777777" w:rsidTr="00176612">
        <w:trPr>
          <w:trHeight w:val="300"/>
          <w:jc w:val="center"/>
        </w:trPr>
        <w:tc>
          <w:tcPr>
            <w:tcW w:w="1913"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14:paraId="248EE366"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該學習階段</w:t>
            </w:r>
          </w:p>
          <w:p w14:paraId="18B68B49"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領域核心素養</w:t>
            </w:r>
          </w:p>
        </w:tc>
        <w:tc>
          <w:tcPr>
            <w:tcW w:w="13193" w:type="dxa"/>
            <w:gridSpan w:val="11"/>
            <w:tcBorders>
              <w:top w:val="single" w:sz="6" w:space="0" w:color="auto"/>
              <w:left w:val="single" w:sz="6" w:space="0" w:color="auto"/>
              <w:bottom w:val="single" w:sz="6" w:space="0" w:color="auto"/>
              <w:right w:val="single" w:sz="12" w:space="0" w:color="auto"/>
            </w:tcBorders>
            <w:shd w:val="clear" w:color="auto" w:fill="FFFFFF"/>
            <w:hideMark/>
          </w:tcPr>
          <w:p w14:paraId="2E0A3115"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自-E-A1能運用五官，敏銳的觀察周遭環境保持好奇心、想像力持續探索自然。</w:t>
            </w:r>
          </w:p>
          <w:p w14:paraId="5809C9FF"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自-E-A2能運用好奇心及想像能力，從觀察、閱讀、思考所得的資訊或數據中，提出適合科學探究的問題或解釋資料，並能依據已知的科學知識、科學概念及探索科學的方法去想像可能發生的事情，以及理解科學事實會有不同的論點、證據或解釋方式。</w:t>
            </w:r>
          </w:p>
          <w:p w14:paraId="0A970D89"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lastRenderedPageBreak/>
              <w:t>自-E-A3具備透過實地操作探究活動探索科學問題的能力，並能初步根據問題特性、資源的</w:t>
            </w:r>
            <w:proofErr w:type="gramStart"/>
            <w:r>
              <w:rPr>
                <w:rFonts w:ascii="標楷體" w:eastAsia="標楷體" w:hAnsi="標楷體" w:hint="eastAsia"/>
                <w:color w:val="000000"/>
                <w:sz w:val="20"/>
                <w:szCs w:val="20"/>
              </w:rPr>
              <w:t>有無等因素</w:t>
            </w:r>
            <w:proofErr w:type="gramEnd"/>
            <w:r>
              <w:rPr>
                <w:rFonts w:ascii="標楷體" w:eastAsia="標楷體" w:hAnsi="標楷體" w:hint="eastAsia"/>
                <w:color w:val="000000"/>
                <w:sz w:val="20"/>
                <w:szCs w:val="20"/>
              </w:rPr>
              <w:t>，規劃簡單步驟，操作適合學習階段的器材儀器、科技設備及資源，進行自然科學實驗。</w:t>
            </w:r>
          </w:p>
          <w:p w14:paraId="5FEF08B3"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自-E-B1能分析比較、製作圖表、運用簡單數學等方法，整理已有的自然科學資訊或數據，並利用較簡單形式的口語、文字、影像、繪圖或實物、科學名詞、數學公式、模型等，表達探究之過程、發現或成果。</w:t>
            </w:r>
          </w:p>
          <w:p w14:paraId="702DA340"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自-E-B2能了解科技及媒體的運用方式，並從學習活動、日常經驗及科技運用、自然環境、書刊及網路媒體等，察覺問題或獲得有助於探究的資訊。</w:t>
            </w:r>
          </w:p>
          <w:p w14:paraId="21DCC17E"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自-E-B3透過五官知覺觀察周遭環境的動植物與自然現象，知道如何欣賞美的事物。</w:t>
            </w:r>
          </w:p>
          <w:p w14:paraId="2CF7C056"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自-E-C1培養愛護自然、珍愛生命、</w:t>
            </w:r>
            <w:proofErr w:type="gramStart"/>
            <w:r>
              <w:rPr>
                <w:rFonts w:ascii="標楷體" w:eastAsia="標楷體" w:hAnsi="標楷體" w:hint="eastAsia"/>
                <w:color w:val="000000"/>
                <w:sz w:val="20"/>
                <w:szCs w:val="20"/>
              </w:rPr>
              <w:t>惜取資源</w:t>
            </w:r>
            <w:proofErr w:type="gramEnd"/>
            <w:r>
              <w:rPr>
                <w:rFonts w:ascii="標楷體" w:eastAsia="標楷體" w:hAnsi="標楷體" w:hint="eastAsia"/>
                <w:color w:val="000000"/>
                <w:sz w:val="20"/>
                <w:szCs w:val="20"/>
              </w:rPr>
              <w:t>的關懷心與行動力。</w:t>
            </w:r>
          </w:p>
          <w:p w14:paraId="379A7A9C" w14:textId="77777777" w:rsidR="001C7E5F" w:rsidRDefault="001C7E5F">
            <w:pPr>
              <w:rPr>
                <w:rFonts w:ascii="標楷體" w:eastAsia="標楷體" w:hAnsi="標楷體"/>
                <w:color w:val="000000"/>
                <w:sz w:val="20"/>
                <w:szCs w:val="20"/>
              </w:rPr>
            </w:pPr>
            <w:r>
              <w:rPr>
                <w:rFonts w:ascii="標楷體" w:eastAsia="標楷體" w:hAnsi="標楷體" w:hint="eastAsia"/>
                <w:color w:val="000000"/>
                <w:sz w:val="20"/>
                <w:szCs w:val="20"/>
              </w:rPr>
              <w:t>自-E-C2透過探索科學的合作學習，培養與同儕溝通表達、團隊合作及和諧相的能力。</w:t>
            </w:r>
          </w:p>
        </w:tc>
      </w:tr>
      <w:tr w:rsidR="001C7E5F" w14:paraId="4562BE52" w14:textId="77777777" w:rsidTr="00176612">
        <w:trPr>
          <w:trHeight w:val="300"/>
          <w:jc w:val="center"/>
        </w:trPr>
        <w:tc>
          <w:tcPr>
            <w:tcW w:w="15106" w:type="dxa"/>
            <w:gridSpan w:val="13"/>
            <w:tcBorders>
              <w:top w:val="single" w:sz="6" w:space="0" w:color="auto"/>
              <w:left w:val="single" w:sz="12" w:space="0" w:color="auto"/>
              <w:bottom w:val="single" w:sz="6" w:space="0" w:color="auto"/>
              <w:right w:val="single" w:sz="12" w:space="0" w:color="auto"/>
            </w:tcBorders>
            <w:shd w:val="clear" w:color="auto" w:fill="D9D9D9"/>
            <w:vAlign w:val="center"/>
            <w:hideMark/>
          </w:tcPr>
          <w:p w14:paraId="11109CF9" w14:textId="77777777" w:rsidR="001C7E5F" w:rsidRDefault="001C7E5F">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lastRenderedPageBreak/>
              <w:t>課程架構脈絡</w:t>
            </w:r>
          </w:p>
        </w:tc>
      </w:tr>
      <w:tr w:rsidR="001C7E5F" w14:paraId="7F97BF0A" w14:textId="77777777" w:rsidTr="00F34615">
        <w:trPr>
          <w:trHeight w:val="300"/>
          <w:jc w:val="center"/>
        </w:trPr>
        <w:tc>
          <w:tcPr>
            <w:tcW w:w="1261" w:type="dxa"/>
            <w:vMerge w:val="restart"/>
            <w:tcBorders>
              <w:top w:val="single" w:sz="6" w:space="0" w:color="auto"/>
              <w:left w:val="single" w:sz="12" w:space="0" w:color="auto"/>
              <w:bottom w:val="single" w:sz="6" w:space="0" w:color="auto"/>
              <w:right w:val="single" w:sz="6" w:space="0" w:color="auto"/>
            </w:tcBorders>
            <w:shd w:val="clear" w:color="auto" w:fill="FFFFFF"/>
            <w:vAlign w:val="center"/>
            <w:hideMark/>
          </w:tcPr>
          <w:p w14:paraId="782C1CAA" w14:textId="77777777" w:rsidR="001C7E5F" w:rsidRDefault="001C7E5F">
            <w:pPr>
              <w:spacing w:line="240" w:lineRule="exact"/>
              <w:jc w:val="center"/>
              <w:rPr>
                <w:rFonts w:ascii="標楷體" w:eastAsia="標楷體" w:hAnsi="標楷體"/>
                <w:bCs/>
                <w:sz w:val="20"/>
                <w:szCs w:val="20"/>
              </w:rPr>
            </w:pPr>
            <w:r>
              <w:rPr>
                <w:rFonts w:ascii="標楷體" w:eastAsia="標楷體" w:hAnsi="標楷體" w:hint="eastAsia"/>
                <w:color w:val="000000"/>
                <w:sz w:val="20"/>
                <w:szCs w:val="20"/>
              </w:rPr>
              <w:t>教學期程</w:t>
            </w:r>
          </w:p>
        </w:tc>
        <w:tc>
          <w:tcPr>
            <w:tcW w:w="1843"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4F548D88"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單元與活動名稱</w:t>
            </w:r>
          </w:p>
        </w:tc>
        <w:tc>
          <w:tcPr>
            <w:tcW w:w="567" w:type="dxa"/>
            <w:vMerge w:val="restart"/>
            <w:tcBorders>
              <w:top w:val="single" w:sz="6" w:space="0" w:color="auto"/>
              <w:left w:val="single" w:sz="6" w:space="0" w:color="auto"/>
              <w:bottom w:val="single" w:sz="6" w:space="0" w:color="auto"/>
              <w:right w:val="single" w:sz="6" w:space="0" w:color="auto"/>
            </w:tcBorders>
            <w:vAlign w:val="center"/>
            <w:hideMark/>
          </w:tcPr>
          <w:p w14:paraId="79C68A45"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節數</w:t>
            </w:r>
          </w:p>
        </w:tc>
        <w:tc>
          <w:tcPr>
            <w:tcW w:w="2456"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50B38089"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學習目標</w:t>
            </w:r>
          </w:p>
        </w:tc>
        <w:tc>
          <w:tcPr>
            <w:tcW w:w="5740" w:type="dxa"/>
            <w:gridSpan w:val="4"/>
            <w:tcBorders>
              <w:top w:val="single" w:sz="6" w:space="0" w:color="auto"/>
              <w:left w:val="single" w:sz="6" w:space="0" w:color="auto"/>
              <w:bottom w:val="single" w:sz="6" w:space="0" w:color="auto"/>
              <w:right w:val="single" w:sz="6" w:space="0" w:color="auto"/>
            </w:tcBorders>
            <w:vAlign w:val="center"/>
            <w:hideMark/>
          </w:tcPr>
          <w:p w14:paraId="1156F132"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學習重點</w:t>
            </w:r>
          </w:p>
        </w:tc>
        <w:tc>
          <w:tcPr>
            <w:tcW w:w="1290" w:type="dxa"/>
            <w:vMerge w:val="restart"/>
            <w:tcBorders>
              <w:top w:val="single" w:sz="6" w:space="0" w:color="auto"/>
              <w:left w:val="single" w:sz="6" w:space="0" w:color="auto"/>
              <w:bottom w:val="single" w:sz="6" w:space="0" w:color="auto"/>
              <w:right w:val="single" w:sz="6" w:space="0" w:color="auto"/>
            </w:tcBorders>
            <w:vAlign w:val="center"/>
            <w:hideMark/>
          </w:tcPr>
          <w:p w14:paraId="4F6FD471"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表現任務</w:t>
            </w:r>
          </w:p>
          <w:p w14:paraId="1035E59F" w14:textId="77777777" w:rsidR="001C7E5F" w:rsidRDefault="001C7E5F">
            <w:pPr>
              <w:jc w:val="center"/>
              <w:rPr>
                <w:rFonts w:ascii="標楷體" w:eastAsia="標楷體" w:hAnsi="標楷體" w:cs="Arial Unicode MS"/>
                <w:color w:val="000000"/>
                <w:sz w:val="20"/>
                <w:szCs w:val="20"/>
              </w:rPr>
            </w:pPr>
            <w:r>
              <w:rPr>
                <w:rFonts w:ascii="標楷體" w:eastAsia="標楷體" w:hAnsi="標楷體" w:hint="eastAsia"/>
                <w:color w:val="000000"/>
                <w:sz w:val="20"/>
                <w:szCs w:val="20"/>
              </w:rPr>
              <w:t>(評量方式)</w:t>
            </w:r>
          </w:p>
        </w:tc>
        <w:tc>
          <w:tcPr>
            <w:tcW w:w="1949" w:type="dxa"/>
            <w:vMerge w:val="restart"/>
            <w:tcBorders>
              <w:top w:val="single" w:sz="6" w:space="0" w:color="auto"/>
              <w:left w:val="single" w:sz="6" w:space="0" w:color="auto"/>
              <w:bottom w:val="single" w:sz="6" w:space="0" w:color="auto"/>
              <w:right w:val="single" w:sz="12" w:space="0" w:color="auto"/>
            </w:tcBorders>
            <w:vAlign w:val="center"/>
            <w:hideMark/>
          </w:tcPr>
          <w:p w14:paraId="7EB6ADD2" w14:textId="77777777" w:rsidR="001C7E5F" w:rsidRDefault="001C7E5F">
            <w:pPr>
              <w:snapToGrid w:val="0"/>
              <w:jc w:val="center"/>
              <w:rPr>
                <w:rFonts w:ascii="標楷體" w:eastAsia="標楷體" w:hAnsi="標楷體" w:cs="Times New Roman"/>
                <w:color w:val="000000"/>
                <w:sz w:val="20"/>
                <w:szCs w:val="20"/>
              </w:rPr>
            </w:pPr>
            <w:r>
              <w:rPr>
                <w:rFonts w:ascii="標楷體" w:eastAsia="標楷體" w:hAnsi="標楷體" w:hint="eastAsia"/>
                <w:color w:val="000000"/>
                <w:sz w:val="20"/>
                <w:szCs w:val="20"/>
              </w:rPr>
              <w:t>融入議題</w:t>
            </w:r>
          </w:p>
          <w:p w14:paraId="41373FCF"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實質內涵</w:t>
            </w:r>
          </w:p>
        </w:tc>
      </w:tr>
      <w:tr w:rsidR="001C7E5F" w14:paraId="26F166B1" w14:textId="77777777" w:rsidTr="00F34615">
        <w:trPr>
          <w:trHeight w:val="262"/>
          <w:jc w:val="center"/>
        </w:trPr>
        <w:tc>
          <w:tcPr>
            <w:tcW w:w="1261" w:type="dxa"/>
            <w:vMerge/>
            <w:tcBorders>
              <w:top w:val="single" w:sz="6" w:space="0" w:color="auto"/>
              <w:left w:val="single" w:sz="12" w:space="0" w:color="auto"/>
              <w:bottom w:val="single" w:sz="6" w:space="0" w:color="auto"/>
              <w:right w:val="single" w:sz="6" w:space="0" w:color="auto"/>
            </w:tcBorders>
            <w:vAlign w:val="center"/>
            <w:hideMark/>
          </w:tcPr>
          <w:p w14:paraId="7B88D079" w14:textId="77777777" w:rsidR="001C7E5F" w:rsidRDefault="001C7E5F">
            <w:pPr>
              <w:widowControl/>
              <w:rPr>
                <w:rFonts w:ascii="標楷體" w:eastAsia="標楷體" w:hAnsi="標楷體" w:cs="Times New Roman"/>
                <w:bCs/>
                <w:sz w:val="20"/>
                <w:szCs w:val="20"/>
              </w:rPr>
            </w:pPr>
          </w:p>
        </w:tc>
        <w:tc>
          <w:tcPr>
            <w:tcW w:w="1843" w:type="dxa"/>
            <w:gridSpan w:val="2"/>
            <w:vMerge/>
            <w:tcBorders>
              <w:top w:val="single" w:sz="6" w:space="0" w:color="auto"/>
              <w:left w:val="single" w:sz="6" w:space="0" w:color="auto"/>
              <w:bottom w:val="single" w:sz="6" w:space="0" w:color="auto"/>
              <w:right w:val="single" w:sz="6" w:space="0" w:color="auto"/>
            </w:tcBorders>
            <w:vAlign w:val="center"/>
            <w:hideMark/>
          </w:tcPr>
          <w:p w14:paraId="4AB2BD40" w14:textId="77777777" w:rsidR="001C7E5F" w:rsidRDefault="001C7E5F">
            <w:pPr>
              <w:widowControl/>
              <w:rPr>
                <w:rFonts w:ascii="標楷體" w:eastAsia="標楷體" w:hAnsi="標楷體" w:cs="Times New Roman"/>
                <w:color w:val="000000"/>
                <w:sz w:val="20"/>
                <w:szCs w:val="20"/>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14:paraId="46130D80" w14:textId="77777777" w:rsidR="001C7E5F" w:rsidRDefault="001C7E5F">
            <w:pPr>
              <w:widowControl/>
              <w:rPr>
                <w:rFonts w:ascii="標楷體" w:eastAsia="標楷體" w:hAnsi="標楷體" w:cs="Times New Roman"/>
                <w:color w:val="000000"/>
                <w:sz w:val="20"/>
                <w:szCs w:val="20"/>
              </w:rPr>
            </w:pPr>
          </w:p>
        </w:tc>
        <w:tc>
          <w:tcPr>
            <w:tcW w:w="2456" w:type="dxa"/>
            <w:gridSpan w:val="3"/>
            <w:vMerge/>
            <w:tcBorders>
              <w:top w:val="single" w:sz="6" w:space="0" w:color="auto"/>
              <w:left w:val="single" w:sz="6" w:space="0" w:color="auto"/>
              <w:bottom w:val="single" w:sz="6" w:space="0" w:color="auto"/>
              <w:right w:val="single" w:sz="6" w:space="0" w:color="auto"/>
            </w:tcBorders>
            <w:vAlign w:val="center"/>
            <w:hideMark/>
          </w:tcPr>
          <w:p w14:paraId="63F9CBC1" w14:textId="77777777" w:rsidR="001C7E5F" w:rsidRDefault="001C7E5F">
            <w:pPr>
              <w:widowControl/>
              <w:rPr>
                <w:rFonts w:ascii="標楷體" w:eastAsia="標楷體" w:hAnsi="標楷體" w:cs="Times New Roman"/>
                <w:color w:val="000000"/>
                <w:sz w:val="20"/>
                <w:szCs w:val="20"/>
              </w:rPr>
            </w:pPr>
          </w:p>
        </w:tc>
        <w:tc>
          <w:tcPr>
            <w:tcW w:w="3052" w:type="dxa"/>
            <w:gridSpan w:val="2"/>
            <w:tcBorders>
              <w:top w:val="single" w:sz="6" w:space="0" w:color="auto"/>
              <w:left w:val="single" w:sz="6" w:space="0" w:color="auto"/>
              <w:bottom w:val="single" w:sz="6" w:space="0" w:color="auto"/>
              <w:right w:val="single" w:sz="6" w:space="0" w:color="auto"/>
            </w:tcBorders>
            <w:vAlign w:val="center"/>
            <w:hideMark/>
          </w:tcPr>
          <w:p w14:paraId="010A864E"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學習表現</w:t>
            </w:r>
          </w:p>
        </w:tc>
        <w:tc>
          <w:tcPr>
            <w:tcW w:w="2688" w:type="dxa"/>
            <w:gridSpan w:val="2"/>
            <w:tcBorders>
              <w:top w:val="single" w:sz="6" w:space="0" w:color="auto"/>
              <w:left w:val="single" w:sz="6" w:space="0" w:color="auto"/>
              <w:bottom w:val="single" w:sz="6" w:space="0" w:color="auto"/>
              <w:right w:val="single" w:sz="6" w:space="0" w:color="auto"/>
            </w:tcBorders>
            <w:vAlign w:val="center"/>
            <w:hideMark/>
          </w:tcPr>
          <w:p w14:paraId="0BCF13FD" w14:textId="77777777" w:rsidR="001C7E5F" w:rsidRDefault="001C7E5F">
            <w:pPr>
              <w:jc w:val="center"/>
              <w:rPr>
                <w:rFonts w:ascii="標楷體" w:eastAsia="標楷體" w:hAnsi="標楷體"/>
                <w:color w:val="000000"/>
                <w:sz w:val="20"/>
                <w:szCs w:val="20"/>
              </w:rPr>
            </w:pPr>
            <w:r>
              <w:rPr>
                <w:rFonts w:ascii="標楷體" w:eastAsia="標楷體" w:hAnsi="標楷體" w:hint="eastAsia"/>
                <w:color w:val="000000"/>
                <w:sz w:val="20"/>
                <w:szCs w:val="20"/>
              </w:rPr>
              <w:t>學習內容</w:t>
            </w:r>
          </w:p>
        </w:tc>
        <w:tc>
          <w:tcPr>
            <w:tcW w:w="1290" w:type="dxa"/>
            <w:vMerge/>
            <w:tcBorders>
              <w:top w:val="single" w:sz="6" w:space="0" w:color="auto"/>
              <w:left w:val="single" w:sz="6" w:space="0" w:color="auto"/>
              <w:bottom w:val="single" w:sz="6" w:space="0" w:color="auto"/>
              <w:right w:val="single" w:sz="6" w:space="0" w:color="auto"/>
            </w:tcBorders>
            <w:vAlign w:val="center"/>
            <w:hideMark/>
          </w:tcPr>
          <w:p w14:paraId="223E867D" w14:textId="77777777" w:rsidR="001C7E5F" w:rsidRDefault="001C7E5F">
            <w:pPr>
              <w:widowControl/>
              <w:rPr>
                <w:rFonts w:ascii="標楷體" w:eastAsia="標楷體" w:hAnsi="標楷體" w:cs="Arial Unicode MS"/>
                <w:color w:val="000000"/>
                <w:sz w:val="20"/>
                <w:szCs w:val="20"/>
              </w:rPr>
            </w:pPr>
          </w:p>
        </w:tc>
        <w:tc>
          <w:tcPr>
            <w:tcW w:w="1949" w:type="dxa"/>
            <w:vMerge/>
            <w:tcBorders>
              <w:top w:val="single" w:sz="6" w:space="0" w:color="auto"/>
              <w:left w:val="single" w:sz="6" w:space="0" w:color="auto"/>
              <w:bottom w:val="single" w:sz="6" w:space="0" w:color="auto"/>
              <w:right w:val="single" w:sz="12" w:space="0" w:color="auto"/>
            </w:tcBorders>
            <w:vAlign w:val="center"/>
            <w:hideMark/>
          </w:tcPr>
          <w:p w14:paraId="53BA2384" w14:textId="77777777" w:rsidR="001C7E5F" w:rsidRDefault="001C7E5F">
            <w:pPr>
              <w:widowControl/>
              <w:rPr>
                <w:rFonts w:ascii="標楷體" w:eastAsia="標楷體" w:hAnsi="標楷體" w:cs="Times New Roman"/>
                <w:color w:val="000000"/>
                <w:sz w:val="20"/>
                <w:szCs w:val="20"/>
              </w:rPr>
            </w:pPr>
          </w:p>
        </w:tc>
      </w:tr>
      <w:tr w:rsidR="001C7E5F" w14:paraId="37F2D308"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tcPr>
          <w:p w14:paraId="3DF4E90D" w14:textId="77777777" w:rsidR="001C7E5F" w:rsidRPr="00176612" w:rsidRDefault="00176612" w:rsidP="001C7E5F">
            <w:pPr>
              <w:spacing w:line="240" w:lineRule="exact"/>
              <w:jc w:val="center"/>
              <w:rPr>
                <w:rFonts w:ascii="標楷體" w:eastAsia="標楷體" w:hAnsi="標楷體"/>
                <w:bCs/>
                <w:szCs w:val="24"/>
              </w:rPr>
            </w:pPr>
            <w:r w:rsidRPr="00176612">
              <w:rPr>
                <w:rFonts w:ascii="標楷體" w:eastAsia="標楷體" w:hAnsi="標楷體" w:hint="eastAsia"/>
                <w:bCs/>
                <w:szCs w:val="24"/>
              </w:rPr>
              <w:t>第一</w:t>
            </w:r>
            <w:proofErr w:type="gramStart"/>
            <w:r w:rsidRPr="00176612">
              <w:rPr>
                <w:rFonts w:ascii="標楷體" w:eastAsia="標楷體" w:hAnsi="標楷體" w:hint="eastAsia"/>
                <w:bCs/>
                <w:szCs w:val="24"/>
              </w:rPr>
              <w:t>週</w:t>
            </w:r>
            <w:proofErr w:type="gramEnd"/>
          </w:p>
          <w:p w14:paraId="1C29B07B" w14:textId="3D04D7E0" w:rsidR="00176612" w:rsidRDefault="00176612" w:rsidP="001C7E5F">
            <w:pPr>
              <w:spacing w:line="240" w:lineRule="exact"/>
              <w:jc w:val="center"/>
              <w:rPr>
                <w:rFonts w:ascii="標楷體" w:eastAsia="標楷體" w:hAnsi="標楷體"/>
                <w:bCs/>
                <w:sz w:val="20"/>
                <w:szCs w:val="20"/>
              </w:rPr>
            </w:pPr>
            <w:r w:rsidRPr="00176612">
              <w:rPr>
                <w:rFonts w:ascii="標楷體" w:eastAsia="標楷體" w:hAnsi="標楷體" w:hint="eastAsia"/>
                <w:bCs/>
                <w:szCs w:val="24"/>
              </w:rPr>
              <w:t>2/11</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31FF32AB" w14:textId="77777777" w:rsidR="00176612" w:rsidRDefault="00176612" w:rsidP="00176612">
            <w:pPr>
              <w:spacing w:line="240" w:lineRule="exact"/>
              <w:ind w:leftChars="10" w:left="24" w:rightChars="10" w:right="24"/>
              <w:rPr>
                <w:rFonts w:ascii="標楷體" w:eastAsia="標楷體" w:hAnsi="標楷體"/>
                <w:color w:val="000000"/>
                <w:sz w:val="20"/>
                <w:szCs w:val="20"/>
              </w:rPr>
            </w:pPr>
            <w:r>
              <w:rPr>
                <w:rFonts w:ascii="標楷體" w:eastAsia="標楷體" w:hAnsi="標楷體" w:hint="eastAsia"/>
                <w:color w:val="000000"/>
                <w:sz w:val="20"/>
                <w:szCs w:val="20"/>
              </w:rPr>
              <w:t>一、種菜</w:t>
            </w:r>
            <w:proofErr w:type="gramStart"/>
            <w:r>
              <w:rPr>
                <w:rFonts w:ascii="標楷體" w:eastAsia="標楷體" w:hAnsi="標楷體" w:hint="eastAsia"/>
                <w:color w:val="000000"/>
                <w:sz w:val="20"/>
                <w:szCs w:val="20"/>
              </w:rPr>
              <w:t>好</w:t>
            </w:r>
            <w:proofErr w:type="gramEnd"/>
            <w:r>
              <w:rPr>
                <w:rFonts w:ascii="標楷體" w:eastAsia="標楷體" w:hAnsi="標楷體" w:hint="eastAsia"/>
                <w:color w:val="000000"/>
                <w:sz w:val="20"/>
                <w:szCs w:val="20"/>
              </w:rPr>
              <w:t>好玩</w:t>
            </w:r>
          </w:p>
          <w:p w14:paraId="4ABD022D" w14:textId="26478B76" w:rsidR="001C7E5F"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1.菜園裡的菜</w:t>
            </w:r>
          </w:p>
        </w:tc>
        <w:tc>
          <w:tcPr>
            <w:tcW w:w="567" w:type="dxa"/>
            <w:tcBorders>
              <w:top w:val="single" w:sz="6" w:space="0" w:color="auto"/>
              <w:left w:val="single" w:sz="6" w:space="0" w:color="auto"/>
              <w:bottom w:val="single" w:sz="6" w:space="0" w:color="auto"/>
              <w:right w:val="single" w:sz="6" w:space="0" w:color="auto"/>
            </w:tcBorders>
            <w:vAlign w:val="center"/>
          </w:tcPr>
          <w:p w14:paraId="5009485F" w14:textId="7DDA7EA5" w:rsidR="001C7E5F" w:rsidRDefault="00176612" w:rsidP="001C7E5F">
            <w:pPr>
              <w:jc w:val="center"/>
              <w:rPr>
                <w:rFonts w:ascii="標楷體" w:eastAsia="標楷體" w:hAnsi="標楷體"/>
                <w:color w:val="000000"/>
                <w:sz w:val="20"/>
                <w:szCs w:val="20"/>
              </w:rPr>
            </w:pPr>
            <w:r>
              <w:rPr>
                <w:rFonts w:ascii="標楷體" w:eastAsia="標楷體" w:hAnsi="標楷體" w:hint="eastAsia"/>
                <w:color w:val="000000"/>
                <w:sz w:val="20"/>
                <w:szCs w:val="20"/>
              </w:rPr>
              <w:t>1</w:t>
            </w:r>
          </w:p>
        </w:tc>
        <w:tc>
          <w:tcPr>
            <w:tcW w:w="2456" w:type="dxa"/>
            <w:gridSpan w:val="3"/>
            <w:tcBorders>
              <w:top w:val="single" w:sz="6" w:space="0" w:color="auto"/>
              <w:left w:val="single" w:sz="6" w:space="0" w:color="auto"/>
              <w:bottom w:val="single" w:sz="6" w:space="0" w:color="auto"/>
              <w:right w:val="single" w:sz="6" w:space="0" w:color="auto"/>
            </w:tcBorders>
          </w:tcPr>
          <w:p w14:paraId="5DBDE6AD" w14:textId="77777777" w:rsidR="00F34615" w:rsidRDefault="00F34615" w:rsidP="00F34615">
            <w:pPr>
              <w:rPr>
                <w:rFonts w:ascii="標楷體" w:eastAsia="標楷體" w:hAnsi="標楷體"/>
                <w:color w:val="000000"/>
                <w:sz w:val="20"/>
                <w:szCs w:val="20"/>
              </w:rPr>
            </w:pPr>
            <w:r>
              <w:rPr>
                <w:rFonts w:ascii="標楷體" w:eastAsia="標楷體" w:hAnsi="標楷體" w:hint="eastAsia"/>
                <w:color w:val="000000"/>
                <w:sz w:val="20"/>
                <w:szCs w:val="20"/>
              </w:rPr>
              <w:t>1.能了解蔬菜喜歡在陽光充足、空氣流通與水分充足的地方生長。</w:t>
            </w:r>
          </w:p>
          <w:p w14:paraId="0C665D1A" w14:textId="176B0570" w:rsidR="001C7E5F" w:rsidRPr="00F34615" w:rsidRDefault="00F34615" w:rsidP="001C7E5F">
            <w:pPr>
              <w:rPr>
                <w:rFonts w:ascii="標楷體" w:eastAsia="標楷體" w:hAnsi="標楷體"/>
                <w:color w:val="000000"/>
                <w:sz w:val="20"/>
                <w:szCs w:val="20"/>
              </w:rPr>
            </w:pPr>
            <w:r>
              <w:rPr>
                <w:rFonts w:ascii="標楷體" w:eastAsia="標楷體" w:hAnsi="標楷體" w:hint="eastAsia"/>
                <w:color w:val="000000"/>
                <w:sz w:val="20"/>
                <w:szCs w:val="20"/>
              </w:rPr>
              <w:t>2.能認識生物、環境、植物之間常互相影響。</w:t>
            </w:r>
          </w:p>
        </w:tc>
        <w:tc>
          <w:tcPr>
            <w:tcW w:w="3052" w:type="dxa"/>
            <w:gridSpan w:val="2"/>
            <w:tcBorders>
              <w:top w:val="single" w:sz="6" w:space="0" w:color="auto"/>
              <w:left w:val="single" w:sz="6" w:space="0" w:color="auto"/>
              <w:bottom w:val="single" w:sz="6" w:space="0" w:color="auto"/>
              <w:right w:val="single" w:sz="6" w:space="0" w:color="auto"/>
            </w:tcBorders>
          </w:tcPr>
          <w:p w14:paraId="7D98E3C2" w14:textId="77777777" w:rsidR="00F34615" w:rsidRDefault="00F34615" w:rsidP="00F34615">
            <w:pPr>
              <w:rPr>
                <w:rFonts w:ascii="標楷體" w:eastAsia="標楷體" w:hAnsi="標楷體"/>
                <w:color w:val="000000"/>
                <w:sz w:val="20"/>
                <w:szCs w:val="20"/>
              </w:rPr>
            </w:pPr>
            <w:r>
              <w:rPr>
                <w:rFonts w:ascii="標楷體" w:eastAsia="標楷體" w:hAnsi="標楷體" w:hint="eastAsia"/>
                <w:color w:val="000000"/>
                <w:sz w:val="20"/>
                <w:szCs w:val="20"/>
              </w:rPr>
              <w:t>ti-Ⅱ-1能在指導下觀察日常生活現象的規律性，並運用想像力與好奇心，了解及描述自然環境的現象。</w:t>
            </w:r>
          </w:p>
          <w:p w14:paraId="152FC6B0" w14:textId="72379AAF" w:rsidR="001C7E5F" w:rsidRPr="00F34615" w:rsidRDefault="00F34615" w:rsidP="001C7E5F">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tc>
        <w:tc>
          <w:tcPr>
            <w:tcW w:w="2688" w:type="dxa"/>
            <w:gridSpan w:val="2"/>
            <w:tcBorders>
              <w:top w:val="single" w:sz="6" w:space="0" w:color="auto"/>
              <w:left w:val="single" w:sz="6" w:space="0" w:color="auto"/>
              <w:bottom w:val="single" w:sz="6" w:space="0" w:color="auto"/>
              <w:right w:val="single" w:sz="6" w:space="0" w:color="auto"/>
            </w:tcBorders>
          </w:tcPr>
          <w:p w14:paraId="27EA5CA9" w14:textId="77777777" w:rsidR="00F34615" w:rsidRDefault="00F34615" w:rsidP="00F34615">
            <w:pPr>
              <w:rPr>
                <w:rFonts w:ascii="標楷體" w:eastAsia="標楷體" w:hAnsi="標楷體"/>
                <w:color w:val="000000"/>
                <w:sz w:val="20"/>
                <w:szCs w:val="20"/>
              </w:rPr>
            </w:pPr>
            <w:r>
              <w:rPr>
                <w:rFonts w:ascii="標楷體" w:eastAsia="標楷體" w:hAnsi="標楷體" w:hint="eastAsia"/>
                <w:color w:val="000000"/>
                <w:sz w:val="20"/>
                <w:szCs w:val="20"/>
              </w:rPr>
              <w:t>INa-Ⅱ-7生物需要能量（養分）、陽光、空氣、水和土壤，維持生命、生長與活動。</w:t>
            </w:r>
          </w:p>
          <w:p w14:paraId="2EB51B93" w14:textId="64F17737" w:rsidR="001C7E5F" w:rsidRDefault="00F34615" w:rsidP="00F34615">
            <w:pPr>
              <w:rPr>
                <w:rFonts w:ascii="標楷體" w:eastAsia="標楷體" w:hAnsi="標楷體"/>
                <w:color w:val="000000"/>
                <w:sz w:val="20"/>
                <w:szCs w:val="20"/>
              </w:rPr>
            </w:pPr>
            <w:r>
              <w:rPr>
                <w:rFonts w:ascii="標楷體" w:eastAsia="標楷體" w:hAnsi="標楷體" w:hint="eastAsia"/>
                <w:color w:val="000000"/>
                <w:sz w:val="20"/>
                <w:szCs w:val="20"/>
              </w:rPr>
              <w:t>INe-Ⅱ-1自然界的物體、生物、環境間常會相互影響。</w:t>
            </w:r>
          </w:p>
        </w:tc>
        <w:tc>
          <w:tcPr>
            <w:tcW w:w="1290" w:type="dxa"/>
            <w:tcBorders>
              <w:top w:val="single" w:sz="6" w:space="0" w:color="auto"/>
              <w:left w:val="single" w:sz="6" w:space="0" w:color="auto"/>
              <w:bottom w:val="single" w:sz="6" w:space="0" w:color="auto"/>
              <w:right w:val="single" w:sz="6" w:space="0" w:color="auto"/>
            </w:tcBorders>
          </w:tcPr>
          <w:p w14:paraId="18AB8445" w14:textId="77777777" w:rsidR="00F34615" w:rsidRPr="00993CF2" w:rsidRDefault="00F34615" w:rsidP="00F34615">
            <w:pPr>
              <w:jc w:val="center"/>
              <w:rPr>
                <w:rFonts w:ascii="標楷體" w:eastAsia="標楷體" w:hAnsi="標楷體" w:cs="Arial Unicode MS"/>
                <w:color w:val="000000"/>
                <w:spacing w:val="-2"/>
                <w:sz w:val="20"/>
                <w:szCs w:val="20"/>
              </w:rPr>
            </w:pPr>
            <w:r>
              <w:rPr>
                <w:rFonts w:ascii="標楷體" w:eastAsia="標楷體" w:hAnsi="標楷體" w:cs="Arial Unicode MS" w:hint="eastAsia"/>
                <w:color w:val="000000"/>
                <w:spacing w:val="-2"/>
                <w:sz w:val="20"/>
                <w:szCs w:val="20"/>
              </w:rPr>
              <w:t>態度</w:t>
            </w:r>
            <w:r w:rsidRPr="00993CF2">
              <w:rPr>
                <w:rFonts w:ascii="標楷體" w:eastAsia="標楷體" w:hAnsi="標楷體" w:cs="Arial Unicode MS" w:hint="eastAsia"/>
                <w:color w:val="000000"/>
                <w:spacing w:val="-2"/>
                <w:sz w:val="20"/>
                <w:szCs w:val="20"/>
              </w:rPr>
              <w:t>評量</w:t>
            </w:r>
          </w:p>
          <w:p w14:paraId="6150170E" w14:textId="4B32EC18" w:rsidR="001C7E5F" w:rsidRPr="00F34615" w:rsidRDefault="00F34615" w:rsidP="00F34615">
            <w:pPr>
              <w:jc w:val="center"/>
              <w:rPr>
                <w:rFonts w:ascii="標楷體" w:eastAsia="標楷體" w:hAnsi="標楷體" w:cs="Arial Unicode MS"/>
                <w:color w:val="000000"/>
                <w:spacing w:val="-2"/>
                <w:sz w:val="20"/>
                <w:szCs w:val="20"/>
              </w:rPr>
            </w:pPr>
            <w:r w:rsidRPr="00993CF2">
              <w:rPr>
                <w:rFonts w:ascii="標楷體" w:eastAsia="標楷體" w:hAnsi="標楷體" w:cs="Arial Unicode MS" w:hint="eastAsia"/>
                <w:color w:val="000000"/>
                <w:spacing w:val="-2"/>
                <w:sz w:val="20"/>
                <w:szCs w:val="20"/>
              </w:rPr>
              <w:t>口語評量</w:t>
            </w:r>
          </w:p>
        </w:tc>
        <w:tc>
          <w:tcPr>
            <w:tcW w:w="1949" w:type="dxa"/>
            <w:tcBorders>
              <w:top w:val="single" w:sz="6" w:space="0" w:color="auto"/>
              <w:left w:val="single" w:sz="6" w:space="0" w:color="auto"/>
              <w:bottom w:val="single" w:sz="6" w:space="0" w:color="auto"/>
              <w:right w:val="single" w:sz="12" w:space="0" w:color="auto"/>
            </w:tcBorders>
          </w:tcPr>
          <w:p w14:paraId="3AFC3A07" w14:textId="77777777" w:rsidR="00F34615" w:rsidRDefault="00F34615" w:rsidP="00F34615">
            <w:pPr>
              <w:rPr>
                <w:rFonts w:ascii="標楷體" w:eastAsia="標楷體" w:hAnsi="標楷體" w:cs="Times New Roman"/>
                <w:color w:val="000000"/>
                <w:sz w:val="20"/>
                <w:szCs w:val="20"/>
              </w:rPr>
            </w:pPr>
            <w:r>
              <w:rPr>
                <w:rFonts w:ascii="標楷體" w:eastAsia="標楷體" w:hAnsi="標楷體" w:hint="eastAsia"/>
                <w:color w:val="000000"/>
                <w:sz w:val="20"/>
                <w:szCs w:val="20"/>
              </w:rPr>
              <w:t>【環境教育】</w:t>
            </w:r>
          </w:p>
          <w:p w14:paraId="67ED49EB" w14:textId="77777777" w:rsidR="001C7E5F" w:rsidRDefault="00F34615" w:rsidP="001C7E5F">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15399876" w14:textId="77777777" w:rsidR="00F34615" w:rsidRDefault="00F34615" w:rsidP="00F34615">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5D9AA368" w14:textId="77777777" w:rsidR="00F34615" w:rsidRDefault="00F34615" w:rsidP="00F34615">
            <w:pPr>
              <w:rPr>
                <w:rFonts w:ascii="標楷體" w:eastAsia="標楷體" w:hAnsi="標楷體"/>
                <w:color w:val="000000"/>
                <w:sz w:val="20"/>
                <w:szCs w:val="20"/>
              </w:rPr>
            </w:pPr>
            <w:r>
              <w:rPr>
                <w:rFonts w:ascii="標楷體" w:eastAsia="標楷體" w:hAnsi="標楷體" w:hint="eastAsia"/>
                <w:color w:val="000000"/>
                <w:sz w:val="20"/>
                <w:szCs w:val="20"/>
              </w:rPr>
              <w:t>生E1思考的重要性與進行思考時的適當情意與態度。</w:t>
            </w:r>
          </w:p>
          <w:p w14:paraId="0660503C" w14:textId="68E658E5" w:rsidR="00F34615" w:rsidRPr="00F34615" w:rsidRDefault="00F34615" w:rsidP="001C7E5F">
            <w:pPr>
              <w:rPr>
                <w:rFonts w:ascii="標楷體" w:eastAsia="標楷體" w:hAnsi="標楷體"/>
                <w:color w:val="000000"/>
                <w:sz w:val="20"/>
                <w:szCs w:val="20"/>
              </w:rPr>
            </w:pPr>
          </w:p>
        </w:tc>
      </w:tr>
      <w:tr w:rsidR="00176612" w14:paraId="7A4F1857"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tcPr>
          <w:p w14:paraId="464CB1AD" w14:textId="4B3E2B9E"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第二</w:t>
            </w:r>
            <w:proofErr w:type="gramStart"/>
            <w:r w:rsidR="00176612">
              <w:rPr>
                <w:rFonts w:ascii="標楷體" w:eastAsia="標楷體" w:hAnsi="標楷體" w:hint="eastAsia"/>
                <w:snapToGrid w:val="0"/>
                <w:kern w:val="0"/>
                <w:szCs w:val="24"/>
              </w:rPr>
              <w:t>週</w:t>
            </w:r>
            <w:proofErr w:type="gramEnd"/>
          </w:p>
          <w:p w14:paraId="3C979B04" w14:textId="07491D22" w:rsidR="00176612" w:rsidRPr="00176612" w:rsidRDefault="00176612" w:rsidP="00176612">
            <w:pPr>
              <w:spacing w:line="260" w:lineRule="exact"/>
              <w:jc w:val="center"/>
              <w:rPr>
                <w:rFonts w:ascii="標楷體" w:eastAsia="標楷體" w:hAnsi="標楷體"/>
                <w:snapToGrid w:val="0"/>
                <w:kern w:val="0"/>
                <w:szCs w:val="24"/>
              </w:rPr>
            </w:pPr>
            <w:r>
              <w:rPr>
                <w:rFonts w:ascii="標楷體" w:eastAsia="標楷體" w:hAnsi="標楷體" w:hint="eastAsia"/>
                <w:szCs w:val="24"/>
              </w:rPr>
              <w:t>2/14~2/18</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1AEF4851" w14:textId="77777777" w:rsidR="00176612" w:rsidRDefault="00176612" w:rsidP="00176612">
            <w:pPr>
              <w:spacing w:line="240" w:lineRule="exact"/>
              <w:ind w:leftChars="10" w:left="24" w:rightChars="10" w:right="24"/>
              <w:rPr>
                <w:rFonts w:ascii="標楷體" w:eastAsia="標楷體" w:hAnsi="標楷體"/>
                <w:color w:val="000000"/>
                <w:sz w:val="20"/>
                <w:szCs w:val="20"/>
              </w:rPr>
            </w:pPr>
            <w:r>
              <w:rPr>
                <w:rFonts w:ascii="標楷體" w:eastAsia="標楷體" w:hAnsi="標楷體" w:hint="eastAsia"/>
                <w:color w:val="000000"/>
                <w:sz w:val="20"/>
                <w:szCs w:val="20"/>
              </w:rPr>
              <w:t>一、種菜</w:t>
            </w:r>
            <w:proofErr w:type="gramStart"/>
            <w:r>
              <w:rPr>
                <w:rFonts w:ascii="標楷體" w:eastAsia="標楷體" w:hAnsi="標楷體" w:hint="eastAsia"/>
                <w:color w:val="000000"/>
                <w:sz w:val="20"/>
                <w:szCs w:val="20"/>
              </w:rPr>
              <w:t>好</w:t>
            </w:r>
            <w:proofErr w:type="gramEnd"/>
            <w:r>
              <w:rPr>
                <w:rFonts w:ascii="標楷體" w:eastAsia="標楷體" w:hAnsi="標楷體" w:hint="eastAsia"/>
                <w:color w:val="000000"/>
                <w:sz w:val="20"/>
                <w:szCs w:val="20"/>
              </w:rPr>
              <w:t>好玩</w:t>
            </w:r>
          </w:p>
          <w:p w14:paraId="1F22B7E1" w14:textId="68B61048" w:rsidR="00176612" w:rsidRDefault="00176612" w:rsidP="00176612">
            <w:pPr>
              <w:spacing w:line="240" w:lineRule="exact"/>
              <w:ind w:leftChars="10" w:left="24" w:rightChars="10" w:right="24"/>
              <w:rPr>
                <w:rFonts w:ascii="標楷體" w:eastAsia="標楷體" w:hAnsi="標楷體"/>
                <w:color w:val="000000"/>
                <w:sz w:val="20"/>
                <w:szCs w:val="20"/>
              </w:rPr>
            </w:pPr>
            <w:r>
              <w:rPr>
                <w:rFonts w:ascii="標楷體" w:eastAsia="標楷體" w:hAnsi="標楷體" w:hint="eastAsia"/>
                <w:color w:val="000000"/>
                <w:sz w:val="20"/>
                <w:szCs w:val="20"/>
              </w:rPr>
              <w:t>1.菜園裡的菜</w:t>
            </w:r>
          </w:p>
        </w:tc>
        <w:tc>
          <w:tcPr>
            <w:tcW w:w="567" w:type="dxa"/>
            <w:tcBorders>
              <w:top w:val="single" w:sz="6" w:space="0" w:color="auto"/>
              <w:left w:val="single" w:sz="6" w:space="0" w:color="auto"/>
              <w:bottom w:val="single" w:sz="6" w:space="0" w:color="auto"/>
              <w:right w:val="single" w:sz="6" w:space="0" w:color="auto"/>
            </w:tcBorders>
            <w:vAlign w:val="center"/>
          </w:tcPr>
          <w:p w14:paraId="11F4FAE6" w14:textId="2B9B9796"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tcPr>
          <w:p w14:paraId="0B1331E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1.能了解蔬菜喜歡在陽光充足、空氣流通與水分充足的地方生長。</w:t>
            </w:r>
          </w:p>
          <w:p w14:paraId="7A6D5D2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2.能認識生物、環境、植物之間常互相影響。</w:t>
            </w:r>
          </w:p>
          <w:p w14:paraId="509B87E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3.能了解蚯蚓如何幫助蔬菜生長。</w:t>
            </w:r>
          </w:p>
          <w:p w14:paraId="79B9373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4.能認識菜園裡的蔬菜。</w:t>
            </w:r>
          </w:p>
          <w:p w14:paraId="5188A08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5.能根據蔬菜的形狀、大小、顏色進行比較與分類。</w:t>
            </w:r>
          </w:p>
          <w:p w14:paraId="01827F8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6.能依據植物的部位，發現每種蔬菜的食用部位各有不同。</w:t>
            </w:r>
          </w:p>
          <w:p w14:paraId="06644CB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7.能觀察農夫的種菜，認識種菜的歷程。</w:t>
            </w:r>
          </w:p>
          <w:p w14:paraId="7E49F9F4" w14:textId="50E0ECEA"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8.能從農夫種菜的歷程，學習遷移至自身種菜。</w:t>
            </w:r>
          </w:p>
        </w:tc>
        <w:tc>
          <w:tcPr>
            <w:tcW w:w="3052" w:type="dxa"/>
            <w:gridSpan w:val="2"/>
            <w:tcBorders>
              <w:top w:val="single" w:sz="6" w:space="0" w:color="auto"/>
              <w:left w:val="single" w:sz="6" w:space="0" w:color="auto"/>
              <w:bottom w:val="single" w:sz="6" w:space="0" w:color="auto"/>
              <w:right w:val="single" w:sz="6" w:space="0" w:color="auto"/>
            </w:tcBorders>
          </w:tcPr>
          <w:p w14:paraId="5FEDB4D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ti-Ⅱ-1能在指導下觀察日常生活現象的規律性，並運用想像力與好奇心，了解及描述自然環境的現象。</w:t>
            </w:r>
          </w:p>
          <w:p w14:paraId="3D3E8E6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w:t>
            </w:r>
            <w:r>
              <w:rPr>
                <w:rFonts w:ascii="標楷體" w:eastAsia="標楷體" w:hAnsi="標楷體" w:hint="eastAsia"/>
                <w:color w:val="000000"/>
                <w:sz w:val="20"/>
                <w:szCs w:val="20"/>
              </w:rPr>
              <w:lastRenderedPageBreak/>
              <w:t>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23EA663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725FAFB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5BE586C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po-Ⅱ-2能依據觀察、蒐集資料、閱讀、思考、討論等，提出問題。</w:t>
            </w:r>
          </w:p>
          <w:p w14:paraId="0F70653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65E808E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11A9A36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p w14:paraId="33EDEC4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p w14:paraId="770712E1" w14:textId="498E1511"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an-Ⅱ-1體會科學的探索都是由問題開始。</w:t>
            </w:r>
          </w:p>
        </w:tc>
        <w:tc>
          <w:tcPr>
            <w:tcW w:w="2688" w:type="dxa"/>
            <w:gridSpan w:val="2"/>
            <w:tcBorders>
              <w:top w:val="single" w:sz="6" w:space="0" w:color="auto"/>
              <w:left w:val="single" w:sz="6" w:space="0" w:color="auto"/>
              <w:bottom w:val="single" w:sz="6" w:space="0" w:color="auto"/>
              <w:right w:val="single" w:sz="6" w:space="0" w:color="auto"/>
            </w:tcBorders>
          </w:tcPr>
          <w:p w14:paraId="6ACB0CA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INa-Ⅱ-1自然界（包含生物與非生物）是由不同物質所組成。</w:t>
            </w:r>
          </w:p>
          <w:p w14:paraId="0AB08C6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INa-Ⅱ-6太陽是地球能量的主要來源，提供生物的生長需</w:t>
            </w:r>
            <w:r>
              <w:rPr>
                <w:rFonts w:ascii="標楷體" w:eastAsia="標楷體" w:hAnsi="標楷體" w:hint="eastAsia"/>
                <w:color w:val="000000"/>
                <w:sz w:val="20"/>
                <w:szCs w:val="20"/>
              </w:rPr>
              <w:lastRenderedPageBreak/>
              <w:t>要，能量可以各種形式呈現。</w:t>
            </w:r>
          </w:p>
          <w:p w14:paraId="320808E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INa-Ⅱ-7生物需要能量（養分）、陽光、空氣、水和土壤，維持生命、生長與活動。</w:t>
            </w:r>
          </w:p>
          <w:p w14:paraId="656C2AB6" w14:textId="7949DDC1"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INe-Ⅱ-1自然界的物體、生物、環境間常會相互影響。</w:t>
            </w:r>
          </w:p>
        </w:tc>
        <w:tc>
          <w:tcPr>
            <w:tcW w:w="1290" w:type="dxa"/>
            <w:tcBorders>
              <w:top w:val="single" w:sz="6" w:space="0" w:color="auto"/>
              <w:left w:val="single" w:sz="6" w:space="0" w:color="auto"/>
              <w:bottom w:val="single" w:sz="6" w:space="0" w:color="auto"/>
              <w:right w:val="single" w:sz="6" w:space="0" w:color="auto"/>
            </w:tcBorders>
          </w:tcPr>
          <w:p w14:paraId="7A25FA75" w14:textId="78D5ECE5" w:rsidR="00176612" w:rsidRDefault="005B7C2D"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習作</w:t>
            </w:r>
            <w:r w:rsidR="00176612">
              <w:rPr>
                <w:rFonts w:ascii="標楷體" w:eastAsia="標楷體" w:hAnsi="標楷體" w:hint="eastAsia"/>
                <w:color w:val="000000"/>
                <w:sz w:val="20"/>
                <w:szCs w:val="20"/>
              </w:rPr>
              <w:t>評量</w:t>
            </w:r>
          </w:p>
          <w:p w14:paraId="1E0652C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01AF7465" w14:textId="73A1F135"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態度評量</w:t>
            </w:r>
          </w:p>
        </w:tc>
        <w:tc>
          <w:tcPr>
            <w:tcW w:w="1949" w:type="dxa"/>
            <w:tcBorders>
              <w:top w:val="single" w:sz="6" w:space="0" w:color="auto"/>
              <w:left w:val="single" w:sz="6" w:space="0" w:color="auto"/>
              <w:bottom w:val="single" w:sz="6" w:space="0" w:color="auto"/>
              <w:right w:val="single" w:sz="12" w:space="0" w:color="auto"/>
            </w:tcBorders>
          </w:tcPr>
          <w:p w14:paraId="26AF6D73"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【環境教育】</w:t>
            </w:r>
          </w:p>
          <w:p w14:paraId="33069D8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3C06B8A5" w14:textId="77777777" w:rsidR="00F34615"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環E2覺知生物生命的美與價值，關懷動、植物的生</w:t>
            </w:r>
          </w:p>
          <w:p w14:paraId="1FD6528F" w14:textId="76C699C9"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命。</w:t>
            </w:r>
          </w:p>
          <w:p w14:paraId="7C29FDD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71FCA67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048A9F9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品E1良好生活習慣與德行。</w:t>
            </w:r>
          </w:p>
          <w:p w14:paraId="55180EA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品E2自尊</w:t>
            </w:r>
            <w:proofErr w:type="gramStart"/>
            <w:r>
              <w:rPr>
                <w:rFonts w:ascii="標楷體" w:eastAsia="標楷體" w:hAnsi="標楷體" w:hint="eastAsia"/>
                <w:color w:val="000000"/>
                <w:sz w:val="20"/>
                <w:szCs w:val="20"/>
              </w:rPr>
              <w:t>尊</w:t>
            </w:r>
            <w:proofErr w:type="gramEnd"/>
            <w:r>
              <w:rPr>
                <w:rFonts w:ascii="標楷體" w:eastAsia="標楷體" w:hAnsi="標楷體" w:hint="eastAsia"/>
                <w:color w:val="000000"/>
                <w:sz w:val="20"/>
                <w:szCs w:val="20"/>
              </w:rPr>
              <w:t>人與自愛愛人。</w:t>
            </w:r>
          </w:p>
          <w:p w14:paraId="16F8325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4AAFA9C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50118C1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生E1思考的重要性與進行思考時的適當情意與態度。</w:t>
            </w:r>
          </w:p>
          <w:p w14:paraId="4C3822C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209BE12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科E6操作家庭常見的手工具。</w:t>
            </w:r>
          </w:p>
          <w:p w14:paraId="17193E0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科E9具備與他人團隊合作的能力。</w:t>
            </w:r>
          </w:p>
          <w:p w14:paraId="3E6C85F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【能源教育】</w:t>
            </w:r>
          </w:p>
          <w:p w14:paraId="645CAAF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能E8於家庭、校園生活實踐</w:t>
            </w:r>
            <w:proofErr w:type="gramStart"/>
            <w:r>
              <w:rPr>
                <w:rFonts w:ascii="標楷體" w:eastAsia="標楷體" w:hAnsi="標楷體" w:hint="eastAsia"/>
                <w:color w:val="000000"/>
                <w:sz w:val="20"/>
                <w:szCs w:val="20"/>
              </w:rPr>
              <w:t>節能減碳的</w:t>
            </w:r>
            <w:proofErr w:type="gramEnd"/>
            <w:r>
              <w:rPr>
                <w:rFonts w:ascii="標楷體" w:eastAsia="標楷體" w:hAnsi="標楷體" w:hint="eastAsia"/>
                <w:color w:val="000000"/>
                <w:sz w:val="20"/>
                <w:szCs w:val="20"/>
              </w:rPr>
              <w:lastRenderedPageBreak/>
              <w:t>行動。</w:t>
            </w:r>
          </w:p>
          <w:p w14:paraId="5217120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5A1B8A0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家E5主動與家人分享。</w:t>
            </w:r>
          </w:p>
          <w:p w14:paraId="6D8A450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6C879A6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戶E1善用五官感知環境，分別培養眼、耳、鼻、舌、觸覺及心靈的感受能力。</w:t>
            </w:r>
          </w:p>
          <w:p w14:paraId="4310E5DD" w14:textId="293C22F0"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戶E3善用教室外、戶外及校外教學，認識生活環境（自然或人為）。</w:t>
            </w:r>
          </w:p>
        </w:tc>
      </w:tr>
      <w:tr w:rsidR="00176612" w14:paraId="605FA8EA"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157C08EF" w14:textId="281B1D58"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第三</w:t>
            </w:r>
            <w:proofErr w:type="gramStart"/>
            <w:r w:rsidR="00176612">
              <w:rPr>
                <w:rFonts w:ascii="標楷體" w:eastAsia="標楷體" w:hAnsi="標楷體" w:hint="eastAsia"/>
                <w:snapToGrid w:val="0"/>
                <w:kern w:val="0"/>
                <w:szCs w:val="24"/>
              </w:rPr>
              <w:t>週</w:t>
            </w:r>
            <w:proofErr w:type="gramEnd"/>
          </w:p>
          <w:p w14:paraId="77F46509" w14:textId="526F6C4D"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2/21~2/25</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75D50F6A" w14:textId="77777777" w:rsidR="00176612" w:rsidRDefault="00176612" w:rsidP="00176612">
            <w:pPr>
              <w:spacing w:line="240" w:lineRule="exact"/>
              <w:ind w:leftChars="10" w:left="24" w:rightChars="10" w:right="24"/>
              <w:rPr>
                <w:rFonts w:ascii="標楷體" w:eastAsia="標楷體" w:hAnsi="標楷體"/>
                <w:color w:val="000000"/>
                <w:sz w:val="20"/>
                <w:szCs w:val="20"/>
              </w:rPr>
            </w:pPr>
            <w:r>
              <w:rPr>
                <w:rFonts w:ascii="標楷體" w:eastAsia="標楷體" w:hAnsi="標楷體" w:hint="eastAsia"/>
                <w:color w:val="000000"/>
                <w:sz w:val="20"/>
                <w:szCs w:val="20"/>
              </w:rPr>
              <w:t>一、種菜</w:t>
            </w:r>
            <w:proofErr w:type="gramStart"/>
            <w:r>
              <w:rPr>
                <w:rFonts w:ascii="標楷體" w:eastAsia="標楷體" w:hAnsi="標楷體" w:hint="eastAsia"/>
                <w:color w:val="000000"/>
                <w:sz w:val="20"/>
                <w:szCs w:val="20"/>
              </w:rPr>
              <w:t>好</w:t>
            </w:r>
            <w:proofErr w:type="gramEnd"/>
            <w:r>
              <w:rPr>
                <w:rFonts w:ascii="標楷體" w:eastAsia="標楷體" w:hAnsi="標楷體" w:hint="eastAsia"/>
                <w:color w:val="000000"/>
                <w:sz w:val="20"/>
                <w:szCs w:val="20"/>
              </w:rPr>
              <w:t>好玩</w:t>
            </w:r>
          </w:p>
          <w:p w14:paraId="09BD4D2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2.照顧蔬菜</w:t>
            </w:r>
          </w:p>
        </w:tc>
        <w:tc>
          <w:tcPr>
            <w:tcW w:w="567" w:type="dxa"/>
            <w:tcBorders>
              <w:top w:val="single" w:sz="6" w:space="0" w:color="auto"/>
              <w:left w:val="single" w:sz="6" w:space="0" w:color="auto"/>
              <w:bottom w:val="single" w:sz="6" w:space="0" w:color="auto"/>
              <w:right w:val="single" w:sz="6" w:space="0" w:color="auto"/>
            </w:tcBorders>
            <w:vAlign w:val="center"/>
            <w:hideMark/>
          </w:tcPr>
          <w:p w14:paraId="3E46479C"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2935EF1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1.能透過資料查詢，了解蔬菜種植的相關訊息。</w:t>
            </w:r>
          </w:p>
          <w:p w14:paraId="1522CAE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2.能透過討論，營造適合蔬菜生長的環境。</w:t>
            </w:r>
          </w:p>
          <w:p w14:paraId="72CFEA6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3.能討論與製作種菜觀察紀錄表。</w:t>
            </w:r>
          </w:p>
          <w:p w14:paraId="2D61028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4.能透過不同資料查詢途徑蒐集，了解蔬菜種植相關訊息。</w:t>
            </w:r>
          </w:p>
          <w:p w14:paraId="7DAAF86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5.能閱讀種子包裝袋說明。</w:t>
            </w:r>
          </w:p>
          <w:p w14:paraId="2307FE2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6.能根據蔬菜喜歡在陽光充足、空氣流通與水分充足的地方生長的特性，選擇適合的位置種植蔬菜。</w:t>
            </w:r>
          </w:p>
        </w:tc>
        <w:tc>
          <w:tcPr>
            <w:tcW w:w="3052" w:type="dxa"/>
            <w:gridSpan w:val="2"/>
            <w:tcBorders>
              <w:top w:val="single" w:sz="6" w:space="0" w:color="auto"/>
              <w:left w:val="single" w:sz="6" w:space="0" w:color="auto"/>
              <w:bottom w:val="single" w:sz="6" w:space="0" w:color="auto"/>
              <w:right w:val="single" w:sz="6" w:space="0" w:color="auto"/>
            </w:tcBorders>
            <w:hideMark/>
          </w:tcPr>
          <w:p w14:paraId="04ACFDC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ti-Ⅱ-1能在指導下觀察日常生活現象的規律性，並運用想像力與好奇心，了解及描述自然環境的現象。</w:t>
            </w:r>
          </w:p>
          <w:p w14:paraId="7B8F665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475635A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51543E7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27ED91C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w:t>
            </w:r>
            <w:r>
              <w:rPr>
                <w:rFonts w:ascii="標楷體" w:eastAsia="標楷體" w:hAnsi="標楷體" w:hint="eastAsia"/>
                <w:color w:val="000000"/>
                <w:sz w:val="20"/>
                <w:szCs w:val="20"/>
              </w:rPr>
              <w:lastRenderedPageBreak/>
              <w:t>閱讀、思考、討論等，提出問題。</w:t>
            </w:r>
          </w:p>
          <w:p w14:paraId="5FFD853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1BED2CC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74DADFC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p w14:paraId="0BC78BD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p w14:paraId="014C99F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an-Ⅱ-1體會科學的探索都是由問題開始。</w:t>
            </w:r>
          </w:p>
        </w:tc>
        <w:tc>
          <w:tcPr>
            <w:tcW w:w="2688" w:type="dxa"/>
            <w:gridSpan w:val="2"/>
            <w:tcBorders>
              <w:top w:val="single" w:sz="6" w:space="0" w:color="auto"/>
              <w:left w:val="single" w:sz="6" w:space="0" w:color="auto"/>
              <w:bottom w:val="single" w:sz="6" w:space="0" w:color="auto"/>
              <w:right w:val="single" w:sz="6" w:space="0" w:color="auto"/>
            </w:tcBorders>
            <w:hideMark/>
          </w:tcPr>
          <w:p w14:paraId="72BA561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INa-Ⅱ-1自然界（包含生物與非生物）是由不同物質所組成。</w:t>
            </w:r>
          </w:p>
          <w:p w14:paraId="7184A7C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INa-Ⅱ-2在地球上，物質具有重量，占有體積。</w:t>
            </w:r>
          </w:p>
          <w:p w14:paraId="0924C44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INa-Ⅱ-7生物需要能量（養分）、陽光、空氣、水和土壤，維持生命、生長與活動。</w:t>
            </w:r>
          </w:p>
          <w:p w14:paraId="628A829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INd-Ⅱ-2物質或自然現象的改變情形，可以運用測量的工具和方法得知。</w:t>
            </w:r>
          </w:p>
          <w:p w14:paraId="76C036B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INd-Ⅱ-3生物從出生、成長到死亡有一定的壽命，透過生殖繁衍下一代。</w:t>
            </w:r>
          </w:p>
          <w:p w14:paraId="4700DBB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INe-Ⅱ-1自然界的物體、生物、環境間常會相互影響。</w:t>
            </w:r>
          </w:p>
          <w:p w14:paraId="06FA8481" w14:textId="77777777" w:rsidR="00176612" w:rsidRDefault="00176612" w:rsidP="00176612">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INe-Ⅱ-11環境的變化會影響植物生長。</w:t>
            </w:r>
          </w:p>
        </w:tc>
        <w:tc>
          <w:tcPr>
            <w:tcW w:w="1290" w:type="dxa"/>
            <w:tcBorders>
              <w:top w:val="single" w:sz="6" w:space="0" w:color="auto"/>
              <w:left w:val="single" w:sz="6" w:space="0" w:color="auto"/>
              <w:bottom w:val="single" w:sz="6" w:space="0" w:color="auto"/>
              <w:right w:val="single" w:sz="6" w:space="0" w:color="auto"/>
            </w:tcBorders>
            <w:hideMark/>
          </w:tcPr>
          <w:p w14:paraId="23BBA8A1" w14:textId="56A98D39"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實作評量</w:t>
            </w:r>
          </w:p>
          <w:p w14:paraId="7140F044" w14:textId="4B69B05A" w:rsidR="00176612" w:rsidRDefault="005B7C2D" w:rsidP="00176612">
            <w:pPr>
              <w:rPr>
                <w:rFonts w:ascii="標楷體" w:eastAsia="標楷體" w:hAnsi="標楷體"/>
                <w:color w:val="000000"/>
                <w:sz w:val="20"/>
                <w:szCs w:val="20"/>
              </w:rPr>
            </w:pPr>
            <w:r>
              <w:rPr>
                <w:rFonts w:ascii="標楷體" w:eastAsia="標楷體" w:hAnsi="標楷體" w:hint="eastAsia"/>
                <w:color w:val="000000"/>
                <w:sz w:val="20"/>
                <w:szCs w:val="20"/>
              </w:rPr>
              <w:t>習作</w:t>
            </w:r>
            <w:r w:rsidR="00176612">
              <w:rPr>
                <w:rFonts w:ascii="標楷體" w:eastAsia="標楷體" w:hAnsi="標楷體" w:hint="eastAsia"/>
                <w:color w:val="000000"/>
                <w:sz w:val="20"/>
                <w:szCs w:val="20"/>
              </w:rPr>
              <w:t>評量</w:t>
            </w:r>
          </w:p>
          <w:p w14:paraId="50F9B540" w14:textId="536F67B7" w:rsidR="00176612" w:rsidRPr="0023663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tc>
        <w:tc>
          <w:tcPr>
            <w:tcW w:w="1949" w:type="dxa"/>
            <w:tcBorders>
              <w:top w:val="single" w:sz="6" w:space="0" w:color="auto"/>
              <w:left w:val="single" w:sz="6" w:space="0" w:color="auto"/>
              <w:bottom w:val="single" w:sz="6" w:space="0" w:color="auto"/>
              <w:right w:val="single" w:sz="12" w:space="0" w:color="auto"/>
            </w:tcBorders>
            <w:hideMark/>
          </w:tcPr>
          <w:p w14:paraId="16AB463F"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【環境教育】</w:t>
            </w:r>
          </w:p>
          <w:p w14:paraId="43B2AB3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3860208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環E2覺知生物生命的美與價值，關懷動、植物的生命。</w:t>
            </w:r>
          </w:p>
          <w:p w14:paraId="5ACC749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70A1C2B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08B8862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品E1良好生活習慣與德行。</w:t>
            </w:r>
          </w:p>
          <w:p w14:paraId="29FE861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品E2自尊</w:t>
            </w:r>
            <w:proofErr w:type="gramStart"/>
            <w:r>
              <w:rPr>
                <w:rFonts w:ascii="標楷體" w:eastAsia="標楷體" w:hAnsi="標楷體" w:hint="eastAsia"/>
                <w:color w:val="000000"/>
                <w:sz w:val="20"/>
                <w:szCs w:val="20"/>
              </w:rPr>
              <w:t>尊</w:t>
            </w:r>
            <w:proofErr w:type="gramEnd"/>
            <w:r>
              <w:rPr>
                <w:rFonts w:ascii="標楷體" w:eastAsia="標楷體" w:hAnsi="標楷體" w:hint="eastAsia"/>
                <w:color w:val="000000"/>
                <w:sz w:val="20"/>
                <w:szCs w:val="20"/>
              </w:rPr>
              <w:t>人與自愛愛人。</w:t>
            </w:r>
          </w:p>
          <w:p w14:paraId="246BF67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5CDB8E6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6DF29DF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生E1思考的重要性與進行思考時的適當情意與態度。</w:t>
            </w:r>
          </w:p>
          <w:p w14:paraId="0FA4094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23054B0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科E6操作家庭常見的手工具。</w:t>
            </w:r>
          </w:p>
          <w:p w14:paraId="1D1B272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科E9具備與他人團隊合作的能力。</w:t>
            </w:r>
          </w:p>
          <w:p w14:paraId="35B9C91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【能源教育】</w:t>
            </w:r>
          </w:p>
          <w:p w14:paraId="3363C9C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能E8於家庭、校園生活實踐</w:t>
            </w:r>
            <w:proofErr w:type="gramStart"/>
            <w:r>
              <w:rPr>
                <w:rFonts w:ascii="標楷體" w:eastAsia="標楷體" w:hAnsi="標楷體" w:hint="eastAsia"/>
                <w:color w:val="000000"/>
                <w:sz w:val="20"/>
                <w:szCs w:val="20"/>
              </w:rPr>
              <w:t>節能減碳的</w:t>
            </w:r>
            <w:proofErr w:type="gramEnd"/>
            <w:r>
              <w:rPr>
                <w:rFonts w:ascii="標楷體" w:eastAsia="標楷體" w:hAnsi="標楷體" w:hint="eastAsia"/>
                <w:color w:val="000000"/>
                <w:sz w:val="20"/>
                <w:szCs w:val="20"/>
              </w:rPr>
              <w:t>行動。</w:t>
            </w:r>
          </w:p>
          <w:p w14:paraId="1641868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6AD2C6B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家E5主動與家人分享。</w:t>
            </w:r>
          </w:p>
          <w:p w14:paraId="331DC32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17D582D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戶E1善用五官感知環境，分別培養眼、耳、鼻、舌、觸覺及心靈的感受能力。</w:t>
            </w:r>
          </w:p>
          <w:p w14:paraId="7508743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戶E3善用教室外、</w:t>
            </w:r>
            <w:r>
              <w:rPr>
                <w:rFonts w:ascii="標楷體" w:eastAsia="標楷體" w:hAnsi="標楷體" w:hint="eastAsia"/>
                <w:color w:val="000000"/>
                <w:sz w:val="20"/>
                <w:szCs w:val="20"/>
              </w:rPr>
              <w:lastRenderedPageBreak/>
              <w:t>戶外及校外教學，認識生活環境（自然或人為）。</w:t>
            </w:r>
          </w:p>
        </w:tc>
      </w:tr>
      <w:tr w:rsidR="00176612" w14:paraId="067F2FDA"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20B86E55" w14:textId="4AB9C43C"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第四</w:t>
            </w:r>
            <w:proofErr w:type="gramStart"/>
            <w:r w:rsidR="00176612">
              <w:rPr>
                <w:rFonts w:ascii="標楷體" w:eastAsia="標楷體" w:hAnsi="標楷體" w:hint="eastAsia"/>
                <w:snapToGrid w:val="0"/>
                <w:kern w:val="0"/>
                <w:szCs w:val="24"/>
              </w:rPr>
              <w:t>週</w:t>
            </w:r>
            <w:proofErr w:type="gramEnd"/>
          </w:p>
          <w:p w14:paraId="687ADC9A" w14:textId="5E6D811A"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2/28~3/4</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4C6DED91" w14:textId="77777777" w:rsidR="00176612" w:rsidRDefault="00176612" w:rsidP="00176612">
            <w:pPr>
              <w:spacing w:line="240" w:lineRule="exact"/>
              <w:ind w:leftChars="10" w:left="24" w:rightChars="10" w:right="24"/>
              <w:rPr>
                <w:rFonts w:ascii="標楷體" w:eastAsia="標楷體" w:hAnsi="標楷體"/>
                <w:color w:val="000000"/>
                <w:sz w:val="20"/>
                <w:szCs w:val="20"/>
              </w:rPr>
            </w:pPr>
            <w:r>
              <w:rPr>
                <w:rFonts w:ascii="標楷體" w:eastAsia="標楷體" w:hAnsi="標楷體" w:hint="eastAsia"/>
                <w:color w:val="000000"/>
                <w:sz w:val="20"/>
                <w:szCs w:val="20"/>
              </w:rPr>
              <w:t>一、種菜</w:t>
            </w:r>
            <w:proofErr w:type="gramStart"/>
            <w:r>
              <w:rPr>
                <w:rFonts w:ascii="標楷體" w:eastAsia="標楷體" w:hAnsi="標楷體" w:hint="eastAsia"/>
                <w:color w:val="000000"/>
                <w:sz w:val="20"/>
                <w:szCs w:val="20"/>
              </w:rPr>
              <w:t>好</w:t>
            </w:r>
            <w:proofErr w:type="gramEnd"/>
            <w:r>
              <w:rPr>
                <w:rFonts w:ascii="標楷體" w:eastAsia="標楷體" w:hAnsi="標楷體" w:hint="eastAsia"/>
                <w:color w:val="000000"/>
                <w:sz w:val="20"/>
                <w:szCs w:val="20"/>
              </w:rPr>
              <w:t>好玩</w:t>
            </w:r>
          </w:p>
          <w:p w14:paraId="303FA38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2.照顧蔬菜</w:t>
            </w:r>
          </w:p>
        </w:tc>
        <w:tc>
          <w:tcPr>
            <w:tcW w:w="567" w:type="dxa"/>
            <w:tcBorders>
              <w:top w:val="single" w:sz="6" w:space="0" w:color="auto"/>
              <w:left w:val="single" w:sz="6" w:space="0" w:color="auto"/>
              <w:bottom w:val="single" w:sz="6" w:space="0" w:color="auto"/>
              <w:right w:val="single" w:sz="6" w:space="0" w:color="auto"/>
            </w:tcBorders>
            <w:vAlign w:val="center"/>
            <w:hideMark/>
          </w:tcPr>
          <w:p w14:paraId="147223D4"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79D53A0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1.能根據蔬菜的種類與特性，選擇撒播與點播的方式種植。</w:t>
            </w:r>
          </w:p>
          <w:p w14:paraId="0421143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2.能認識花盆布置方法。</w:t>
            </w:r>
          </w:p>
          <w:p w14:paraId="04112F7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3.能透過觀察蔬菜生長過程發現蔬菜的生長歷程。</w:t>
            </w:r>
          </w:p>
          <w:p w14:paraId="2256A58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4.能觀察到子葉</w:t>
            </w:r>
            <w:proofErr w:type="gramStart"/>
            <w:r>
              <w:rPr>
                <w:rFonts w:ascii="標楷體" w:eastAsia="標楷體" w:hAnsi="標楷體" w:hint="eastAsia"/>
                <w:color w:val="000000"/>
                <w:sz w:val="20"/>
                <w:szCs w:val="20"/>
              </w:rPr>
              <w:t>與本葉的</w:t>
            </w:r>
            <w:proofErr w:type="gramEnd"/>
            <w:r>
              <w:rPr>
                <w:rFonts w:ascii="標楷體" w:eastAsia="標楷體" w:hAnsi="標楷體" w:hint="eastAsia"/>
                <w:color w:val="000000"/>
                <w:sz w:val="20"/>
                <w:szCs w:val="20"/>
              </w:rPr>
              <w:t>差異。</w:t>
            </w:r>
          </w:p>
          <w:p w14:paraId="7118CF7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5.能知道觀察蔬菜的葉色、葉片數目、生長高度等生長項目，並看出蔬菜生長的好壞。</w:t>
            </w:r>
          </w:p>
          <w:p w14:paraId="5FDC9EA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6.能自製觀察記錄表格。</w:t>
            </w:r>
          </w:p>
          <w:p w14:paraId="2DBFB8B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7.能認識照顧蔬菜生長可能會遭遇到問題。</w:t>
            </w:r>
          </w:p>
          <w:p w14:paraId="2F1D75C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8.能知道照顧蔬菜時，幫蔬菜正確澆水的方式。</w:t>
            </w:r>
          </w:p>
          <w:p w14:paraId="183D445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9.能知道照顧蔬菜過程會遭遇蟲害，可以利用移除蟲、</w:t>
            </w:r>
            <w:proofErr w:type="gramStart"/>
            <w:r>
              <w:rPr>
                <w:rFonts w:ascii="標楷體" w:eastAsia="標楷體" w:hAnsi="標楷體" w:hint="eastAsia"/>
                <w:color w:val="000000"/>
                <w:sz w:val="20"/>
                <w:szCs w:val="20"/>
              </w:rPr>
              <w:t>架紗網</w:t>
            </w:r>
            <w:proofErr w:type="gramEnd"/>
            <w:r>
              <w:rPr>
                <w:rFonts w:ascii="標楷體" w:eastAsia="標楷體" w:hAnsi="標楷體" w:hint="eastAsia"/>
                <w:color w:val="000000"/>
                <w:sz w:val="20"/>
                <w:szCs w:val="20"/>
              </w:rPr>
              <w:t>等方式解決問題。</w:t>
            </w:r>
          </w:p>
          <w:p w14:paraId="0172A129"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10.能知道蔬菜長不大的原因很多，可以依不同原因，分別利用施肥、</w:t>
            </w:r>
            <w:proofErr w:type="gramStart"/>
            <w:r>
              <w:rPr>
                <w:rFonts w:ascii="標楷體" w:eastAsia="標楷體" w:hAnsi="標楷體" w:hint="eastAsia"/>
                <w:color w:val="000000"/>
                <w:sz w:val="20"/>
                <w:szCs w:val="20"/>
              </w:rPr>
              <w:t>間拔、</w:t>
            </w:r>
            <w:proofErr w:type="gramEnd"/>
            <w:r>
              <w:rPr>
                <w:rFonts w:ascii="標楷體" w:eastAsia="標楷體" w:hAnsi="標楷體" w:hint="eastAsia"/>
                <w:color w:val="000000"/>
                <w:sz w:val="20"/>
                <w:szCs w:val="20"/>
              </w:rPr>
              <w:t>移植等方式解決問題。</w:t>
            </w:r>
          </w:p>
        </w:tc>
        <w:tc>
          <w:tcPr>
            <w:tcW w:w="3052" w:type="dxa"/>
            <w:gridSpan w:val="2"/>
            <w:tcBorders>
              <w:top w:val="single" w:sz="6" w:space="0" w:color="auto"/>
              <w:left w:val="single" w:sz="6" w:space="0" w:color="auto"/>
              <w:bottom w:val="single" w:sz="6" w:space="0" w:color="auto"/>
              <w:right w:val="single" w:sz="6" w:space="0" w:color="auto"/>
            </w:tcBorders>
            <w:hideMark/>
          </w:tcPr>
          <w:p w14:paraId="259D4B2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ti-Ⅱ-1能在指導下觀察日常生活現象的規律性，並運用想像力與好奇心，了解及描述自然環境的現象。</w:t>
            </w:r>
          </w:p>
          <w:p w14:paraId="1E5A00C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7DDC81D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0F6DBF0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00464E5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po-Ⅱ-2能依據觀察、蒐集資料、閱讀、思考、討論等，提出問題。</w:t>
            </w:r>
          </w:p>
          <w:p w14:paraId="2437BDB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0976D19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2E53F64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p w14:paraId="661C133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w:t>
            </w:r>
            <w:r>
              <w:rPr>
                <w:rFonts w:ascii="標楷體" w:eastAsia="標楷體" w:hAnsi="標楷體" w:hint="eastAsia"/>
                <w:color w:val="000000"/>
                <w:sz w:val="20"/>
                <w:szCs w:val="20"/>
              </w:rPr>
              <w:lastRenderedPageBreak/>
              <w:t>方式，與他人溝通自己的想法與發現。</w:t>
            </w:r>
          </w:p>
          <w:p w14:paraId="5E1A879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an-Ⅱ-1體會科學的探索都是由問題開始。</w:t>
            </w:r>
          </w:p>
        </w:tc>
        <w:tc>
          <w:tcPr>
            <w:tcW w:w="2688" w:type="dxa"/>
            <w:gridSpan w:val="2"/>
            <w:tcBorders>
              <w:top w:val="single" w:sz="6" w:space="0" w:color="auto"/>
              <w:left w:val="single" w:sz="6" w:space="0" w:color="auto"/>
              <w:bottom w:val="single" w:sz="6" w:space="0" w:color="auto"/>
              <w:right w:val="single" w:sz="6" w:space="0" w:color="auto"/>
            </w:tcBorders>
            <w:hideMark/>
          </w:tcPr>
          <w:p w14:paraId="3ACF83F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INa-Ⅱ-1自然界（包含生物與非生物）是由不同物質所組成。</w:t>
            </w:r>
          </w:p>
          <w:p w14:paraId="46058C3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INa-Ⅱ-2在地球上，物質具有重量，占有體積。</w:t>
            </w:r>
          </w:p>
          <w:p w14:paraId="5DE107C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INa-Ⅱ-7生物需要能量（養分）、陽光、空氣、水和土壤，維持生命、生長與活動。</w:t>
            </w:r>
          </w:p>
          <w:p w14:paraId="1CF32E9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INd-Ⅱ-2物質或自然現象的改變情形，可以運用測量的工具和方法得知。</w:t>
            </w:r>
          </w:p>
          <w:p w14:paraId="384E0DA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INd-Ⅱ-3生物從出生、成長到死亡有一定的壽命，透過生殖繁衍下一代。</w:t>
            </w:r>
          </w:p>
          <w:p w14:paraId="256F64A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INe-Ⅱ-1自然界的物體、生物、環境間常會相互影響。</w:t>
            </w:r>
          </w:p>
          <w:p w14:paraId="3D74A34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INe-Ⅱ-11環境的變化會影響植物生長。</w:t>
            </w:r>
          </w:p>
        </w:tc>
        <w:tc>
          <w:tcPr>
            <w:tcW w:w="1290" w:type="dxa"/>
            <w:tcBorders>
              <w:top w:val="single" w:sz="6" w:space="0" w:color="auto"/>
              <w:left w:val="single" w:sz="6" w:space="0" w:color="auto"/>
              <w:bottom w:val="single" w:sz="6" w:space="0" w:color="auto"/>
              <w:right w:val="single" w:sz="6" w:space="0" w:color="auto"/>
            </w:tcBorders>
            <w:hideMark/>
          </w:tcPr>
          <w:p w14:paraId="4788CC71"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實作評量</w:t>
            </w:r>
          </w:p>
          <w:p w14:paraId="6617DD78"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753A9F4E" w14:textId="060031A1" w:rsidR="00176612"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2D7FEAF8"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紙筆測驗</w:t>
            </w:r>
          </w:p>
          <w:p w14:paraId="71A288AC" w14:textId="30FE794A" w:rsidR="005B7C2D" w:rsidRDefault="005B7C2D" w:rsidP="005B7C2D">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0362349C"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【環境教育】</w:t>
            </w:r>
          </w:p>
          <w:p w14:paraId="6988FD8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4773922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環E2覺知生物生命的美與價值，關懷動、植物的生命。</w:t>
            </w:r>
          </w:p>
          <w:p w14:paraId="37BB38D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248052F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69FAC24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品E1良好生活習慣與德行。</w:t>
            </w:r>
          </w:p>
          <w:p w14:paraId="53FC697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品E2自尊</w:t>
            </w:r>
            <w:proofErr w:type="gramStart"/>
            <w:r>
              <w:rPr>
                <w:rFonts w:ascii="標楷體" w:eastAsia="標楷體" w:hAnsi="標楷體" w:hint="eastAsia"/>
                <w:color w:val="000000"/>
                <w:sz w:val="20"/>
                <w:szCs w:val="20"/>
              </w:rPr>
              <w:t>尊</w:t>
            </w:r>
            <w:proofErr w:type="gramEnd"/>
            <w:r>
              <w:rPr>
                <w:rFonts w:ascii="標楷體" w:eastAsia="標楷體" w:hAnsi="標楷體" w:hint="eastAsia"/>
                <w:color w:val="000000"/>
                <w:sz w:val="20"/>
                <w:szCs w:val="20"/>
              </w:rPr>
              <w:t>人與自愛愛人。</w:t>
            </w:r>
          </w:p>
          <w:p w14:paraId="15662F1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0C28E4F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17E585C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生E1思考的重要性與進行思考時的適當情意與態度。</w:t>
            </w:r>
          </w:p>
          <w:p w14:paraId="5B49917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【科技教育】</w:t>
            </w:r>
          </w:p>
          <w:p w14:paraId="305E2CD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科E6操作家庭常見的手工具。</w:t>
            </w:r>
          </w:p>
          <w:p w14:paraId="27EC01B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科E9具備與他人團隊合作的能力。</w:t>
            </w:r>
          </w:p>
          <w:p w14:paraId="240989E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【能源教育】</w:t>
            </w:r>
          </w:p>
          <w:p w14:paraId="1CFBB83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能E8於家庭、校園生活實踐</w:t>
            </w:r>
            <w:proofErr w:type="gramStart"/>
            <w:r>
              <w:rPr>
                <w:rFonts w:ascii="標楷體" w:eastAsia="標楷體" w:hAnsi="標楷體" w:hint="eastAsia"/>
                <w:color w:val="000000"/>
                <w:sz w:val="20"/>
                <w:szCs w:val="20"/>
              </w:rPr>
              <w:t>節能減碳的</w:t>
            </w:r>
            <w:proofErr w:type="gramEnd"/>
            <w:r>
              <w:rPr>
                <w:rFonts w:ascii="標楷體" w:eastAsia="標楷體" w:hAnsi="標楷體" w:hint="eastAsia"/>
                <w:color w:val="000000"/>
                <w:sz w:val="20"/>
                <w:szCs w:val="20"/>
              </w:rPr>
              <w:t>行動。</w:t>
            </w:r>
          </w:p>
          <w:p w14:paraId="7FD6B4E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6AE7C29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家E5主動與家人分享。</w:t>
            </w:r>
          </w:p>
          <w:p w14:paraId="5821C4B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2283BB6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戶E1善用五官感知環境，分別培養眼、耳、鼻、舌、觸覺及心靈的感受能力。</w:t>
            </w:r>
          </w:p>
          <w:p w14:paraId="32B936F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戶E3善用教室外、戶外及校外教學，認識生活環境（自然或人為）。</w:t>
            </w:r>
          </w:p>
        </w:tc>
      </w:tr>
      <w:tr w:rsidR="00176612" w14:paraId="31285EC7"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2B61C44B" w14:textId="2A9E060D"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第五</w:t>
            </w:r>
            <w:proofErr w:type="gramStart"/>
            <w:r w:rsidR="00176612">
              <w:rPr>
                <w:rFonts w:ascii="標楷體" w:eastAsia="標楷體" w:hAnsi="標楷體" w:hint="eastAsia"/>
                <w:snapToGrid w:val="0"/>
                <w:kern w:val="0"/>
                <w:szCs w:val="24"/>
              </w:rPr>
              <w:t>週</w:t>
            </w:r>
            <w:proofErr w:type="gramEnd"/>
          </w:p>
          <w:p w14:paraId="083710B3" w14:textId="60B42BC3"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3/7~3/11</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43886424" w14:textId="77777777" w:rsidR="00176612" w:rsidRDefault="00176612" w:rsidP="00176612">
            <w:pPr>
              <w:spacing w:line="240" w:lineRule="exact"/>
              <w:ind w:leftChars="10" w:left="24" w:rightChars="10" w:right="24"/>
              <w:rPr>
                <w:rFonts w:ascii="標楷體" w:eastAsia="標楷體" w:hAnsi="標楷體"/>
                <w:color w:val="000000"/>
                <w:sz w:val="20"/>
                <w:szCs w:val="20"/>
              </w:rPr>
            </w:pPr>
            <w:r>
              <w:rPr>
                <w:rFonts w:ascii="標楷體" w:eastAsia="標楷體" w:hAnsi="標楷體" w:hint="eastAsia"/>
                <w:color w:val="000000"/>
                <w:sz w:val="20"/>
                <w:szCs w:val="20"/>
              </w:rPr>
              <w:t>一、種菜</w:t>
            </w:r>
            <w:proofErr w:type="gramStart"/>
            <w:r>
              <w:rPr>
                <w:rFonts w:ascii="標楷體" w:eastAsia="標楷體" w:hAnsi="標楷體" w:hint="eastAsia"/>
                <w:color w:val="000000"/>
                <w:sz w:val="20"/>
                <w:szCs w:val="20"/>
              </w:rPr>
              <w:t>好</w:t>
            </w:r>
            <w:proofErr w:type="gramEnd"/>
            <w:r>
              <w:rPr>
                <w:rFonts w:ascii="標楷體" w:eastAsia="標楷體" w:hAnsi="標楷體" w:hint="eastAsia"/>
                <w:color w:val="000000"/>
                <w:sz w:val="20"/>
                <w:szCs w:val="20"/>
              </w:rPr>
              <w:t>好玩</w:t>
            </w:r>
          </w:p>
          <w:p w14:paraId="62768CFF" w14:textId="77777777" w:rsidR="00176612" w:rsidRDefault="00176612" w:rsidP="00176612">
            <w:pPr>
              <w:rPr>
                <w:rFonts w:ascii="標楷體" w:eastAsia="標楷體" w:hAnsi="標楷體"/>
                <w:color w:val="000000"/>
                <w:sz w:val="20"/>
                <w:szCs w:val="20"/>
              </w:rPr>
            </w:pPr>
            <w:r>
              <w:rPr>
                <w:rFonts w:ascii="標楷體" w:eastAsia="標楷體" w:hAnsi="標楷體" w:cs="F-BZ" w:hint="eastAsia"/>
                <w:color w:val="000000"/>
                <w:sz w:val="20"/>
                <w:szCs w:val="20"/>
              </w:rPr>
              <w:t>3.蔬菜長大了</w:t>
            </w:r>
          </w:p>
        </w:tc>
        <w:tc>
          <w:tcPr>
            <w:tcW w:w="567" w:type="dxa"/>
            <w:tcBorders>
              <w:top w:val="single" w:sz="6" w:space="0" w:color="auto"/>
              <w:left w:val="single" w:sz="6" w:space="0" w:color="auto"/>
              <w:bottom w:val="single" w:sz="6" w:space="0" w:color="auto"/>
              <w:right w:val="single" w:sz="6" w:space="0" w:color="auto"/>
            </w:tcBorders>
            <w:vAlign w:val="center"/>
            <w:hideMark/>
          </w:tcPr>
          <w:p w14:paraId="790BFD42"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5BFFB90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1.能認識蔬菜的</w:t>
            </w:r>
            <w:proofErr w:type="gramStart"/>
            <w:r>
              <w:rPr>
                <w:rFonts w:ascii="標楷體" w:eastAsia="標楷體" w:hAnsi="標楷體" w:hint="eastAsia"/>
                <w:color w:val="000000"/>
                <w:sz w:val="20"/>
                <w:szCs w:val="20"/>
              </w:rPr>
              <w:t>採</w:t>
            </w:r>
            <w:proofErr w:type="gramEnd"/>
            <w:r>
              <w:rPr>
                <w:rFonts w:ascii="標楷體" w:eastAsia="標楷體" w:hAnsi="標楷體" w:hint="eastAsia"/>
                <w:color w:val="000000"/>
                <w:sz w:val="20"/>
                <w:szCs w:val="20"/>
              </w:rPr>
              <w:t>收方式。</w:t>
            </w:r>
          </w:p>
          <w:p w14:paraId="7C69F25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2.能發現蔬菜的一生會經歷種子、發芽、生長、開花、結果等過程。</w:t>
            </w:r>
          </w:p>
          <w:p w14:paraId="0782172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3.能知道蔬菜有一定的壽命，而利用種子繁衍後代達</w:t>
            </w:r>
            <w:r>
              <w:rPr>
                <w:rFonts w:ascii="標楷體" w:eastAsia="標楷體" w:hAnsi="標楷體" w:hint="eastAsia"/>
                <w:color w:val="000000"/>
                <w:sz w:val="20"/>
                <w:szCs w:val="20"/>
              </w:rPr>
              <w:lastRenderedPageBreak/>
              <w:t>到生命延續。</w:t>
            </w:r>
          </w:p>
          <w:p w14:paraId="24BEBAE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4.能理解食用當地當季的食物是對地球較友善的做法。</w:t>
            </w:r>
          </w:p>
          <w:p w14:paraId="4414652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5.能了解住在不同地區的人飲食習慣會不同。</w:t>
            </w:r>
          </w:p>
          <w:p w14:paraId="5D78E547"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6.能知道可以利用醃製、晒乾等方式保存食物。</w:t>
            </w:r>
          </w:p>
        </w:tc>
        <w:tc>
          <w:tcPr>
            <w:tcW w:w="3052" w:type="dxa"/>
            <w:gridSpan w:val="2"/>
            <w:tcBorders>
              <w:top w:val="single" w:sz="6" w:space="0" w:color="auto"/>
              <w:left w:val="single" w:sz="6" w:space="0" w:color="auto"/>
              <w:bottom w:val="single" w:sz="6" w:space="0" w:color="auto"/>
              <w:right w:val="single" w:sz="6" w:space="0" w:color="auto"/>
            </w:tcBorders>
            <w:hideMark/>
          </w:tcPr>
          <w:p w14:paraId="0200AE6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ti-Ⅱ-1能在指導下觀察日常生活現象的規律性，並運用想像力與好奇心，了解及描述自然環境的現象。</w:t>
            </w:r>
          </w:p>
          <w:p w14:paraId="6F2FAEE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w:t>
            </w:r>
            <w:r>
              <w:rPr>
                <w:rFonts w:ascii="標楷體" w:eastAsia="標楷體" w:hAnsi="標楷體" w:hint="eastAsia"/>
                <w:color w:val="000000"/>
                <w:sz w:val="20"/>
                <w:szCs w:val="20"/>
              </w:rPr>
              <w:lastRenderedPageBreak/>
              <w:t>並依據習得的知識，說明自己的想法。</w:t>
            </w:r>
          </w:p>
          <w:p w14:paraId="1356066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66405B3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4DF8E10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po-Ⅱ-2能依據觀察、蒐集資料、閱讀、思考、討論等，提出問題。</w:t>
            </w:r>
          </w:p>
          <w:p w14:paraId="5FDD369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4483F40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1536959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p w14:paraId="6A15161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p w14:paraId="45FD93E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an-Ⅱ-3發覺創造和想像是科學的重要元素。</w:t>
            </w:r>
          </w:p>
        </w:tc>
        <w:tc>
          <w:tcPr>
            <w:tcW w:w="2688" w:type="dxa"/>
            <w:gridSpan w:val="2"/>
            <w:tcBorders>
              <w:top w:val="single" w:sz="6" w:space="0" w:color="auto"/>
              <w:left w:val="single" w:sz="6" w:space="0" w:color="auto"/>
              <w:bottom w:val="single" w:sz="6" w:space="0" w:color="auto"/>
              <w:right w:val="single" w:sz="6" w:space="0" w:color="auto"/>
            </w:tcBorders>
            <w:hideMark/>
          </w:tcPr>
          <w:p w14:paraId="2C20B29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INd-Ⅱ-3生物從出生、成長到死亡有一定的壽命，透過生殖繁衍下一代。</w:t>
            </w:r>
          </w:p>
          <w:p w14:paraId="7D6FBC8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INe-Ⅱ-1自然界的物體、生物、環境間常會相互影響。</w:t>
            </w:r>
          </w:p>
          <w:p w14:paraId="42A1061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INe-Ⅱ-11環境的變化會影</w:t>
            </w:r>
          </w:p>
          <w:p w14:paraId="3673D29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響植物生長。</w:t>
            </w:r>
          </w:p>
          <w:p w14:paraId="1463893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INf-Ⅱ-2不同的環境影響人類食物的種類、來源與飲食習慣。</w:t>
            </w:r>
          </w:p>
          <w:p w14:paraId="49947F1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INf-Ⅱ-3自然的規律與變化對人類生活應用與美感的啟發。</w:t>
            </w:r>
          </w:p>
          <w:p w14:paraId="60DD5DD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INg-Ⅱ-1自然環境中有許多資源。人類生存與生活需依賴自然環境中的各種資源但自然資源都是有限的，需要珍惜使用。</w:t>
            </w:r>
          </w:p>
        </w:tc>
        <w:tc>
          <w:tcPr>
            <w:tcW w:w="1290" w:type="dxa"/>
            <w:tcBorders>
              <w:top w:val="single" w:sz="6" w:space="0" w:color="auto"/>
              <w:left w:val="single" w:sz="6" w:space="0" w:color="auto"/>
              <w:bottom w:val="single" w:sz="6" w:space="0" w:color="auto"/>
              <w:right w:val="single" w:sz="6" w:space="0" w:color="auto"/>
            </w:tcBorders>
            <w:hideMark/>
          </w:tcPr>
          <w:p w14:paraId="78024D62" w14:textId="44D1553B" w:rsidR="00176612" w:rsidRDefault="005B7C2D"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習作</w:t>
            </w:r>
            <w:r w:rsidR="00176612">
              <w:rPr>
                <w:rFonts w:ascii="標楷體" w:eastAsia="標楷體" w:hAnsi="標楷體" w:hint="eastAsia"/>
                <w:color w:val="000000"/>
                <w:sz w:val="20"/>
                <w:szCs w:val="20"/>
              </w:rPr>
              <w:t>評量</w:t>
            </w:r>
          </w:p>
          <w:p w14:paraId="0B5FB2C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2808285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態度評量</w:t>
            </w:r>
          </w:p>
          <w:p w14:paraId="0EF50862" w14:textId="77777777" w:rsidR="005B7C2D" w:rsidRDefault="005B7C2D" w:rsidP="00176612">
            <w:pPr>
              <w:rPr>
                <w:rFonts w:ascii="標楷體" w:eastAsia="標楷體" w:hAnsi="標楷體"/>
                <w:color w:val="000000"/>
                <w:sz w:val="20"/>
                <w:szCs w:val="20"/>
              </w:rPr>
            </w:pPr>
            <w:r>
              <w:rPr>
                <w:rFonts w:ascii="標楷體" w:eastAsia="標楷體" w:hAnsi="標楷體" w:hint="eastAsia"/>
                <w:color w:val="000000"/>
                <w:sz w:val="20"/>
                <w:szCs w:val="20"/>
              </w:rPr>
              <w:t>紙筆測驗</w:t>
            </w:r>
          </w:p>
          <w:p w14:paraId="715A074E" w14:textId="31226121" w:rsidR="005B7C2D" w:rsidRDefault="005B7C2D"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25D73013"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【環境教育】</w:t>
            </w:r>
          </w:p>
          <w:p w14:paraId="4B5C22B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28ADA4B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環E2覺知生物生命</w:t>
            </w:r>
            <w:r>
              <w:rPr>
                <w:rFonts w:ascii="標楷體" w:eastAsia="標楷體" w:hAnsi="標楷體" w:hint="eastAsia"/>
                <w:color w:val="000000"/>
                <w:sz w:val="20"/>
                <w:szCs w:val="20"/>
              </w:rPr>
              <w:lastRenderedPageBreak/>
              <w:t>的美與價值，關懷動、植物的生命。</w:t>
            </w:r>
          </w:p>
          <w:p w14:paraId="28941A0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54B8594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3F471DD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品E1良好生活習慣與德行。</w:t>
            </w:r>
          </w:p>
          <w:p w14:paraId="264FA6E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品E2自尊</w:t>
            </w:r>
            <w:proofErr w:type="gramStart"/>
            <w:r>
              <w:rPr>
                <w:rFonts w:ascii="標楷體" w:eastAsia="標楷體" w:hAnsi="標楷體" w:hint="eastAsia"/>
                <w:color w:val="000000"/>
                <w:sz w:val="20"/>
                <w:szCs w:val="20"/>
              </w:rPr>
              <w:t>尊</w:t>
            </w:r>
            <w:proofErr w:type="gramEnd"/>
            <w:r>
              <w:rPr>
                <w:rFonts w:ascii="標楷體" w:eastAsia="標楷體" w:hAnsi="標楷體" w:hint="eastAsia"/>
                <w:color w:val="000000"/>
                <w:sz w:val="20"/>
                <w:szCs w:val="20"/>
              </w:rPr>
              <w:t>人與自愛愛人。</w:t>
            </w:r>
          </w:p>
          <w:p w14:paraId="58C2CCC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4437A8F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265AEDE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生E1思考的重要性與進行思考時的適當情意與態度。</w:t>
            </w:r>
          </w:p>
          <w:p w14:paraId="09661B7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2D37E4C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科E6操作家庭常見的手工具。</w:t>
            </w:r>
          </w:p>
          <w:p w14:paraId="545012D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科E9具備與他人團隊合作的能力。</w:t>
            </w:r>
          </w:p>
          <w:p w14:paraId="1EEE86B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【能源教育】</w:t>
            </w:r>
          </w:p>
          <w:p w14:paraId="3FB2C31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能E8於家庭、校園生活實踐</w:t>
            </w:r>
            <w:proofErr w:type="gramStart"/>
            <w:r>
              <w:rPr>
                <w:rFonts w:ascii="標楷體" w:eastAsia="標楷體" w:hAnsi="標楷體" w:hint="eastAsia"/>
                <w:color w:val="000000"/>
                <w:sz w:val="20"/>
                <w:szCs w:val="20"/>
              </w:rPr>
              <w:t>節能減碳的</w:t>
            </w:r>
            <w:proofErr w:type="gramEnd"/>
            <w:r>
              <w:rPr>
                <w:rFonts w:ascii="標楷體" w:eastAsia="標楷體" w:hAnsi="標楷體" w:hint="eastAsia"/>
                <w:color w:val="000000"/>
                <w:sz w:val="20"/>
                <w:szCs w:val="20"/>
              </w:rPr>
              <w:t>行動。</w:t>
            </w:r>
          </w:p>
          <w:p w14:paraId="47F3346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582F291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家E5主動與家人分享。</w:t>
            </w:r>
          </w:p>
          <w:p w14:paraId="24483BF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02320A3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戶E1善用五官感知環境，分別培養眼、耳、鼻、舌、觸覺及心靈的感受能力。</w:t>
            </w:r>
          </w:p>
          <w:p w14:paraId="54BEA763" w14:textId="77777777" w:rsidR="00176612" w:rsidRDefault="00176612" w:rsidP="00176612">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color w:val="000000"/>
                <w:sz w:val="20"/>
                <w:szCs w:val="20"/>
              </w:rPr>
              <w:t>戶E3善用教室外、戶外及校外教學，認識生活環境（自然或人為）。</w:t>
            </w:r>
          </w:p>
        </w:tc>
      </w:tr>
      <w:tr w:rsidR="00176612" w14:paraId="0AFD5810"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4343D8DA" w14:textId="508D4286"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第六</w:t>
            </w:r>
            <w:proofErr w:type="gramStart"/>
            <w:r w:rsidR="00176612">
              <w:rPr>
                <w:rFonts w:ascii="標楷體" w:eastAsia="標楷體" w:hAnsi="標楷體" w:hint="eastAsia"/>
                <w:snapToGrid w:val="0"/>
                <w:kern w:val="0"/>
                <w:szCs w:val="24"/>
              </w:rPr>
              <w:t>週</w:t>
            </w:r>
            <w:proofErr w:type="gramEnd"/>
          </w:p>
          <w:p w14:paraId="6362F78D" w14:textId="1CE2EE5A"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3/14~3/18</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66BFD7ED" w14:textId="77777777" w:rsidR="00176612" w:rsidRDefault="00176612" w:rsidP="00176612">
            <w:pPr>
              <w:spacing w:line="240" w:lineRule="exact"/>
              <w:ind w:leftChars="10" w:left="24" w:rightChars="10" w:right="24"/>
              <w:rPr>
                <w:rFonts w:ascii="標楷體" w:eastAsia="標楷體" w:hAnsi="標楷體"/>
                <w:color w:val="000000"/>
                <w:sz w:val="20"/>
                <w:szCs w:val="20"/>
              </w:rPr>
            </w:pPr>
            <w:r>
              <w:rPr>
                <w:rFonts w:ascii="標楷體" w:eastAsia="標楷體" w:hAnsi="標楷體" w:hint="eastAsia"/>
                <w:color w:val="000000"/>
                <w:sz w:val="20"/>
                <w:szCs w:val="20"/>
              </w:rPr>
              <w:t>二、水的三態</w:t>
            </w:r>
          </w:p>
          <w:p w14:paraId="68CB9B07" w14:textId="77777777" w:rsidR="00176612" w:rsidRDefault="00176612" w:rsidP="00176612">
            <w:pPr>
              <w:rPr>
                <w:rFonts w:ascii="標楷體" w:eastAsia="標楷體" w:hAnsi="標楷體"/>
                <w:color w:val="000000"/>
                <w:sz w:val="20"/>
                <w:szCs w:val="20"/>
              </w:rPr>
            </w:pPr>
            <w:r>
              <w:rPr>
                <w:rFonts w:ascii="標楷體" w:eastAsia="標楷體" w:hAnsi="標楷體" w:cs="F-BZ" w:hint="eastAsia"/>
                <w:color w:val="000000"/>
                <w:sz w:val="20"/>
                <w:szCs w:val="20"/>
              </w:rPr>
              <w:t>1.水和水蒸氣</w:t>
            </w:r>
          </w:p>
        </w:tc>
        <w:tc>
          <w:tcPr>
            <w:tcW w:w="567" w:type="dxa"/>
            <w:tcBorders>
              <w:top w:val="single" w:sz="6" w:space="0" w:color="auto"/>
              <w:left w:val="single" w:sz="6" w:space="0" w:color="auto"/>
              <w:bottom w:val="single" w:sz="6" w:space="0" w:color="auto"/>
              <w:right w:val="single" w:sz="6" w:space="0" w:color="auto"/>
            </w:tcBorders>
            <w:vAlign w:val="center"/>
            <w:hideMark/>
          </w:tcPr>
          <w:p w14:paraId="66074604"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4015E59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1.能認識自然界中可以看到水的地方。</w:t>
            </w:r>
          </w:p>
          <w:p w14:paraId="2314A48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2.能了解水的各種基本特性。</w:t>
            </w:r>
          </w:p>
          <w:p w14:paraId="69F9638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3.能觀察水的蒸發實驗，了解水在自然環境下或受熱後會蒸發變成水蒸氣。</w:t>
            </w:r>
          </w:p>
          <w:p w14:paraId="1F6C15A0"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4.能認識生活中水蒸發的現象。</w:t>
            </w:r>
          </w:p>
        </w:tc>
        <w:tc>
          <w:tcPr>
            <w:tcW w:w="3052" w:type="dxa"/>
            <w:gridSpan w:val="2"/>
            <w:tcBorders>
              <w:top w:val="single" w:sz="6" w:space="0" w:color="auto"/>
              <w:left w:val="single" w:sz="6" w:space="0" w:color="auto"/>
              <w:bottom w:val="single" w:sz="6" w:space="0" w:color="auto"/>
              <w:right w:val="single" w:sz="6" w:space="0" w:color="auto"/>
            </w:tcBorders>
            <w:hideMark/>
          </w:tcPr>
          <w:p w14:paraId="10865DF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ti-Ⅱ-1能在指導下觀察日常生活現象的規律性，並運用想像力與好奇心，了解及描述自然環境的現象。</w:t>
            </w:r>
          </w:p>
          <w:p w14:paraId="0DCF811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6C98C15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pe-Ⅱ-2能正確安全操作適合學習階段的物品、器材儀器、科技設備及資源，並能觀察和記錄。</w:t>
            </w:r>
          </w:p>
          <w:p w14:paraId="3B3F4E2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pc-Ⅱ-2能利用簡單形式的口語、文字或圖畫等，表達探究之過程、發現。</w:t>
            </w:r>
          </w:p>
          <w:p w14:paraId="06A6E726" w14:textId="77777777" w:rsidR="00176612" w:rsidRDefault="00176612" w:rsidP="00176612">
            <w:pPr>
              <w:jc w:val="both"/>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tc>
        <w:tc>
          <w:tcPr>
            <w:tcW w:w="2688" w:type="dxa"/>
            <w:gridSpan w:val="2"/>
            <w:tcBorders>
              <w:top w:val="single" w:sz="6" w:space="0" w:color="auto"/>
              <w:left w:val="single" w:sz="6" w:space="0" w:color="auto"/>
              <w:bottom w:val="single" w:sz="6" w:space="0" w:color="auto"/>
              <w:right w:val="single" w:sz="6" w:space="0" w:color="auto"/>
            </w:tcBorders>
            <w:hideMark/>
          </w:tcPr>
          <w:p w14:paraId="4BFE454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INa-Ⅱ-1自然界（包含生物與非生物）是由不同物質所組成。</w:t>
            </w:r>
          </w:p>
          <w:p w14:paraId="74B41ED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INa-Ⅱ-4物質的形態會因溫度的不同而改變。</w:t>
            </w:r>
          </w:p>
          <w:p w14:paraId="3D0FEF7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INc-Ⅱ-6水有三態變化及毛細現象。</w:t>
            </w:r>
          </w:p>
          <w:p w14:paraId="2762FF5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INd-Ⅱ-1當受外在因素作用時，物質或自然現象可能會改變。改變有些較快、有些較慢；有些可以回復，有些則不能。</w:t>
            </w:r>
          </w:p>
        </w:tc>
        <w:tc>
          <w:tcPr>
            <w:tcW w:w="1290" w:type="dxa"/>
            <w:tcBorders>
              <w:top w:val="single" w:sz="6" w:space="0" w:color="auto"/>
              <w:left w:val="single" w:sz="6" w:space="0" w:color="auto"/>
              <w:bottom w:val="single" w:sz="6" w:space="0" w:color="auto"/>
              <w:right w:val="single" w:sz="6" w:space="0" w:color="auto"/>
            </w:tcBorders>
            <w:hideMark/>
          </w:tcPr>
          <w:p w14:paraId="27F9A8FB" w14:textId="3B0B7749" w:rsidR="00176612" w:rsidRDefault="005B7C2D" w:rsidP="00176612">
            <w:pPr>
              <w:rPr>
                <w:rFonts w:ascii="標楷體" w:eastAsia="標楷體" w:hAnsi="標楷體"/>
                <w:color w:val="000000"/>
                <w:sz w:val="20"/>
                <w:szCs w:val="20"/>
              </w:rPr>
            </w:pPr>
            <w:r>
              <w:rPr>
                <w:rFonts w:ascii="標楷體" w:eastAsia="標楷體" w:hAnsi="標楷體" w:hint="eastAsia"/>
                <w:color w:val="000000"/>
                <w:sz w:val="20"/>
                <w:szCs w:val="20"/>
              </w:rPr>
              <w:t>習作</w:t>
            </w:r>
            <w:r w:rsidR="00176612">
              <w:rPr>
                <w:rFonts w:ascii="標楷體" w:eastAsia="標楷體" w:hAnsi="標楷體" w:hint="eastAsia"/>
                <w:color w:val="000000"/>
                <w:sz w:val="20"/>
                <w:szCs w:val="20"/>
              </w:rPr>
              <w:t>評量</w:t>
            </w:r>
          </w:p>
          <w:p w14:paraId="2FD45E5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0134933E" w14:textId="77777777" w:rsidR="00176612" w:rsidRDefault="00176612" w:rsidP="00176612">
            <w:pPr>
              <w:rPr>
                <w:rFonts w:ascii="標楷體" w:eastAsia="標楷體" w:hAnsi="標楷體" w:cs="Arial Unicode MS"/>
                <w:color w:val="000000"/>
                <w:sz w:val="20"/>
                <w:szCs w:val="20"/>
              </w:rPr>
            </w:pPr>
            <w:r>
              <w:rPr>
                <w:rFonts w:ascii="標楷體" w:eastAsia="標楷體" w:hAnsi="標楷體" w:hint="eastAsia"/>
                <w:color w:val="000000"/>
                <w:sz w:val="20"/>
                <w:szCs w:val="20"/>
              </w:rPr>
              <w:t>態度評量</w:t>
            </w:r>
          </w:p>
        </w:tc>
        <w:tc>
          <w:tcPr>
            <w:tcW w:w="1949" w:type="dxa"/>
            <w:tcBorders>
              <w:top w:val="single" w:sz="6" w:space="0" w:color="auto"/>
              <w:left w:val="single" w:sz="6" w:space="0" w:color="auto"/>
              <w:bottom w:val="single" w:sz="6" w:space="0" w:color="auto"/>
              <w:right w:val="single" w:sz="12" w:space="0" w:color="auto"/>
            </w:tcBorders>
            <w:hideMark/>
          </w:tcPr>
          <w:p w14:paraId="59015E41"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2489CE5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55BCAB2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41FFCE9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人E3了解每個人需求的不同，並討論與遵守團體的規則。</w:t>
            </w:r>
          </w:p>
          <w:p w14:paraId="0DA455C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747ADF7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28DB0EC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【海洋教育】</w:t>
            </w:r>
          </w:p>
          <w:p w14:paraId="76D3A80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海E10認識水與海洋的特性及其與生活的應用。</w:t>
            </w:r>
          </w:p>
          <w:p w14:paraId="30E1574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海E12認識海上交通工具和科技發展的關係。</w:t>
            </w:r>
          </w:p>
          <w:p w14:paraId="4FDD1C4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7092841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3FE25E5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6A491BE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閱E1認識一般生活情境中需要使用的，以及學習學科基礎知識所應具備的字詞彙。</w:t>
            </w:r>
          </w:p>
          <w:p w14:paraId="11C1060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閱E8低、中年級以紙本閱讀為主。</w:t>
            </w:r>
          </w:p>
          <w:p w14:paraId="3511E7FB" w14:textId="77777777" w:rsidR="00176612" w:rsidRDefault="00176612" w:rsidP="00176612">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tc>
      </w:tr>
      <w:tr w:rsidR="00176612" w14:paraId="62A22006"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21AACB5F" w14:textId="720FB002"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第七</w:t>
            </w:r>
            <w:proofErr w:type="gramStart"/>
            <w:r w:rsidR="00176612">
              <w:rPr>
                <w:rFonts w:ascii="標楷體" w:eastAsia="標楷體" w:hAnsi="標楷體" w:hint="eastAsia"/>
                <w:snapToGrid w:val="0"/>
                <w:kern w:val="0"/>
                <w:szCs w:val="24"/>
              </w:rPr>
              <w:t>週</w:t>
            </w:r>
            <w:proofErr w:type="gramEnd"/>
          </w:p>
          <w:p w14:paraId="6DD1DB98" w14:textId="3048CD09"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3/21~3/25</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26E239E0"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二、水的三態</w:t>
            </w:r>
          </w:p>
          <w:p w14:paraId="4FD31054"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DFLiHei-Lt-HK-BF" w:hint="eastAsia"/>
                <w:color w:val="000000"/>
                <w:sz w:val="20"/>
                <w:szCs w:val="20"/>
              </w:rPr>
              <w:t>1.水和水蒸氣</w:t>
            </w:r>
          </w:p>
        </w:tc>
        <w:tc>
          <w:tcPr>
            <w:tcW w:w="567" w:type="dxa"/>
            <w:tcBorders>
              <w:top w:val="single" w:sz="6" w:space="0" w:color="auto"/>
              <w:left w:val="single" w:sz="6" w:space="0" w:color="auto"/>
              <w:bottom w:val="single" w:sz="6" w:space="0" w:color="auto"/>
              <w:right w:val="single" w:sz="6" w:space="0" w:color="auto"/>
            </w:tcBorders>
            <w:vAlign w:val="center"/>
            <w:hideMark/>
          </w:tcPr>
          <w:p w14:paraId="6F264B11"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2B1AC23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1.能操作熱水蓋上塑膠袋，模擬水蒸氣凝結的現象，了解凝結的原理。</w:t>
            </w:r>
          </w:p>
          <w:p w14:paraId="3C9A69C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2.能操作裝有染色水的</w:t>
            </w:r>
            <w:proofErr w:type="gramStart"/>
            <w:r>
              <w:rPr>
                <w:rFonts w:ascii="標楷體" w:eastAsia="標楷體" w:hAnsi="標楷體" w:hint="eastAsia"/>
                <w:color w:val="000000"/>
                <w:sz w:val="20"/>
                <w:szCs w:val="20"/>
              </w:rPr>
              <w:t>夾鏈袋</w:t>
            </w:r>
            <w:proofErr w:type="gramEnd"/>
            <w:r>
              <w:rPr>
                <w:rFonts w:ascii="標楷體" w:eastAsia="標楷體" w:hAnsi="標楷體" w:hint="eastAsia"/>
                <w:color w:val="000000"/>
                <w:sz w:val="20"/>
                <w:szCs w:val="20"/>
              </w:rPr>
              <w:t>製造凝結現象，了解</w:t>
            </w:r>
            <w:proofErr w:type="gramStart"/>
            <w:r>
              <w:rPr>
                <w:rFonts w:ascii="標楷體" w:eastAsia="標楷體" w:hAnsi="標楷體" w:hint="eastAsia"/>
                <w:color w:val="000000"/>
                <w:sz w:val="20"/>
                <w:szCs w:val="20"/>
              </w:rPr>
              <w:t>夾鏈</w:t>
            </w:r>
            <w:r>
              <w:rPr>
                <w:rFonts w:ascii="標楷體" w:eastAsia="標楷體" w:hAnsi="標楷體" w:hint="eastAsia"/>
                <w:color w:val="000000"/>
                <w:sz w:val="20"/>
                <w:szCs w:val="20"/>
              </w:rPr>
              <w:lastRenderedPageBreak/>
              <w:t>袋外</w:t>
            </w:r>
            <w:proofErr w:type="gramEnd"/>
            <w:r>
              <w:rPr>
                <w:rFonts w:ascii="標楷體" w:eastAsia="標楷體" w:hAnsi="標楷體" w:hint="eastAsia"/>
                <w:color w:val="000000"/>
                <w:sz w:val="20"/>
                <w:szCs w:val="20"/>
              </w:rPr>
              <w:t>的水滴是來自空氣中的水蒸氣凝結，</w:t>
            </w:r>
            <w:proofErr w:type="gramStart"/>
            <w:r>
              <w:rPr>
                <w:rFonts w:ascii="標楷體" w:eastAsia="標楷體" w:hAnsi="標楷體" w:hint="eastAsia"/>
                <w:color w:val="000000"/>
                <w:sz w:val="20"/>
                <w:szCs w:val="20"/>
              </w:rPr>
              <w:t>而非袋裡</w:t>
            </w:r>
            <w:proofErr w:type="gramEnd"/>
            <w:r>
              <w:rPr>
                <w:rFonts w:ascii="標楷體" w:eastAsia="標楷體" w:hAnsi="標楷體" w:hint="eastAsia"/>
                <w:color w:val="000000"/>
                <w:sz w:val="20"/>
                <w:szCs w:val="20"/>
              </w:rPr>
              <w:t>流出的水。</w:t>
            </w:r>
          </w:p>
          <w:p w14:paraId="0AD8423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3.能認識生活中水蒸氣凝結的現象。</w:t>
            </w:r>
          </w:p>
        </w:tc>
        <w:tc>
          <w:tcPr>
            <w:tcW w:w="3052" w:type="dxa"/>
            <w:gridSpan w:val="2"/>
            <w:tcBorders>
              <w:top w:val="single" w:sz="6" w:space="0" w:color="auto"/>
              <w:left w:val="single" w:sz="6" w:space="0" w:color="auto"/>
              <w:bottom w:val="single" w:sz="6" w:space="0" w:color="auto"/>
              <w:right w:val="single" w:sz="6" w:space="0" w:color="auto"/>
            </w:tcBorders>
            <w:hideMark/>
          </w:tcPr>
          <w:p w14:paraId="25722DA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ti-Ⅱ-1能在指導下觀察日常生活現象的規律性，並運用想像力與好奇心，了解及描述自然環境的現象。</w:t>
            </w:r>
          </w:p>
          <w:p w14:paraId="284E0D1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w:t>
            </w:r>
            <w:r>
              <w:rPr>
                <w:rFonts w:ascii="標楷體" w:eastAsia="標楷體" w:hAnsi="標楷體" w:hint="eastAsia"/>
                <w:color w:val="000000"/>
                <w:sz w:val="20"/>
                <w:szCs w:val="20"/>
              </w:rPr>
              <w:lastRenderedPageBreak/>
              <w:t>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55586E9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pe-Ⅱ-2能正確安全操作適合學習階段的物品、器材儀器、科技設備及資源，並能觀察和記錄。</w:t>
            </w:r>
          </w:p>
          <w:p w14:paraId="3C9764C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pc-Ⅱ-2能利用簡單形式的口語、文字或圖畫等，表達探究之過程、發現。</w:t>
            </w:r>
          </w:p>
          <w:p w14:paraId="170222E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tc>
        <w:tc>
          <w:tcPr>
            <w:tcW w:w="2688" w:type="dxa"/>
            <w:gridSpan w:val="2"/>
            <w:tcBorders>
              <w:top w:val="single" w:sz="6" w:space="0" w:color="auto"/>
              <w:left w:val="single" w:sz="6" w:space="0" w:color="auto"/>
              <w:bottom w:val="single" w:sz="6" w:space="0" w:color="auto"/>
              <w:right w:val="single" w:sz="6" w:space="0" w:color="auto"/>
            </w:tcBorders>
            <w:hideMark/>
          </w:tcPr>
          <w:p w14:paraId="4801AE0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INa-Ⅱ-1自然界（包含生物與非生物）是由不同物質所組成。</w:t>
            </w:r>
          </w:p>
          <w:p w14:paraId="037DAED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INa-Ⅱ-4物質的形態會因溫度的不同而改變。</w:t>
            </w:r>
          </w:p>
          <w:p w14:paraId="07A92A5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INc-Ⅱ-6水有三態變化及毛細現象。</w:t>
            </w:r>
          </w:p>
          <w:p w14:paraId="7FCA73A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INd-Ⅱ-1當受外在因素作用時，物質或自然現象可能會改變。改變有些較快、有些較慢；有些可以回復，有些則不能。</w:t>
            </w:r>
          </w:p>
        </w:tc>
        <w:tc>
          <w:tcPr>
            <w:tcW w:w="1290" w:type="dxa"/>
            <w:tcBorders>
              <w:top w:val="single" w:sz="6" w:space="0" w:color="auto"/>
              <w:left w:val="single" w:sz="6" w:space="0" w:color="auto"/>
              <w:bottom w:val="single" w:sz="6" w:space="0" w:color="auto"/>
              <w:right w:val="single" w:sz="6" w:space="0" w:color="auto"/>
            </w:tcBorders>
            <w:hideMark/>
          </w:tcPr>
          <w:p w14:paraId="2DBC96DB" w14:textId="258E1D71"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lastRenderedPageBreak/>
              <w:t>習作評量</w:t>
            </w:r>
          </w:p>
          <w:p w14:paraId="36F4262D"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68E86971" w14:textId="77777777" w:rsidR="00176612"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態度評量</w:t>
            </w:r>
          </w:p>
          <w:p w14:paraId="797FFBB7"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紙筆測驗</w:t>
            </w:r>
          </w:p>
          <w:p w14:paraId="4C1DD246" w14:textId="5924F2B5" w:rsidR="005B7C2D" w:rsidRDefault="005B7C2D" w:rsidP="005B7C2D">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2F18A05F"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5ECD274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w:t>
            </w:r>
            <w:r>
              <w:rPr>
                <w:rFonts w:ascii="標楷體" w:eastAsia="標楷體" w:hAnsi="標楷體" w:hint="eastAsia"/>
                <w:color w:val="000000"/>
                <w:sz w:val="20"/>
                <w:szCs w:val="20"/>
              </w:rPr>
              <w:lastRenderedPageBreak/>
              <w:t>制。</w:t>
            </w:r>
          </w:p>
          <w:p w14:paraId="7F69265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7FF1878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人E3了解每個人需求的不同，並討論與遵守團體的規則。</w:t>
            </w:r>
          </w:p>
          <w:p w14:paraId="6FE8A29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4AB2CB1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4825B61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【海洋教育】</w:t>
            </w:r>
          </w:p>
          <w:p w14:paraId="69C6E1B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海E10認識水與海洋的特性及其與生活的應用。</w:t>
            </w:r>
          </w:p>
          <w:p w14:paraId="0DCF5D5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海E12認識海上交通工具和科技發展的關係。</w:t>
            </w:r>
          </w:p>
          <w:p w14:paraId="673C9D3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1B68DD5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2100249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1D8810A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閱E1認識一般生活情境中需要使用的，以及學習學科基礎知識所應具備的字詞彙。</w:t>
            </w:r>
          </w:p>
          <w:p w14:paraId="07F42DD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閱E8低、中年級以</w:t>
            </w:r>
            <w:r>
              <w:rPr>
                <w:rFonts w:ascii="標楷體" w:eastAsia="標楷體" w:hAnsi="標楷體" w:hint="eastAsia"/>
                <w:color w:val="000000"/>
                <w:sz w:val="20"/>
                <w:szCs w:val="20"/>
              </w:rPr>
              <w:lastRenderedPageBreak/>
              <w:t>紙本閱讀為主。</w:t>
            </w:r>
          </w:p>
          <w:p w14:paraId="3D90448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tc>
      </w:tr>
      <w:tr w:rsidR="00176612" w14:paraId="5E3594AC"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242598AD" w14:textId="580F6BED"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第八</w:t>
            </w:r>
            <w:proofErr w:type="gramStart"/>
            <w:r w:rsidR="00176612">
              <w:rPr>
                <w:rFonts w:ascii="標楷體" w:eastAsia="標楷體" w:hAnsi="標楷體" w:hint="eastAsia"/>
                <w:snapToGrid w:val="0"/>
                <w:kern w:val="0"/>
                <w:szCs w:val="24"/>
              </w:rPr>
              <w:t>週</w:t>
            </w:r>
            <w:proofErr w:type="gramEnd"/>
          </w:p>
          <w:p w14:paraId="182EB2F7" w14:textId="515EF000"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3/28~4/1</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52946660"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二、水的三態</w:t>
            </w:r>
          </w:p>
          <w:p w14:paraId="22285701"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DFLiHei-Lt-HK-BF" w:hint="eastAsia"/>
                <w:color w:val="000000"/>
                <w:sz w:val="20"/>
                <w:szCs w:val="20"/>
              </w:rPr>
              <w:t>2.水和冰</w:t>
            </w:r>
          </w:p>
        </w:tc>
        <w:tc>
          <w:tcPr>
            <w:tcW w:w="567" w:type="dxa"/>
            <w:tcBorders>
              <w:top w:val="single" w:sz="6" w:space="0" w:color="auto"/>
              <w:left w:val="single" w:sz="6" w:space="0" w:color="auto"/>
              <w:bottom w:val="single" w:sz="6" w:space="0" w:color="auto"/>
              <w:right w:val="single" w:sz="6" w:space="0" w:color="auto"/>
            </w:tcBorders>
            <w:vAlign w:val="center"/>
            <w:hideMark/>
          </w:tcPr>
          <w:p w14:paraId="009E8AF2"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5D4527A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1.能觀察</w:t>
            </w:r>
            <w:proofErr w:type="gramStart"/>
            <w:r>
              <w:rPr>
                <w:rFonts w:ascii="標楷體" w:eastAsia="標楷體" w:hAnsi="標楷體" w:hint="eastAsia"/>
                <w:color w:val="000000"/>
                <w:sz w:val="20"/>
                <w:szCs w:val="20"/>
              </w:rPr>
              <w:t>出水遇冷</w:t>
            </w:r>
            <w:proofErr w:type="gramEnd"/>
            <w:r>
              <w:rPr>
                <w:rFonts w:ascii="標楷體" w:eastAsia="標楷體" w:hAnsi="標楷體" w:hint="eastAsia"/>
                <w:color w:val="000000"/>
                <w:sz w:val="20"/>
                <w:szCs w:val="20"/>
              </w:rPr>
              <w:t>會凝固成冰。</w:t>
            </w:r>
          </w:p>
          <w:p w14:paraId="410E0A6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2.能觀察出水的形狀會隨容器形狀改變，</w:t>
            </w:r>
            <w:proofErr w:type="gramStart"/>
            <w:r>
              <w:rPr>
                <w:rFonts w:ascii="標楷體" w:eastAsia="標楷體" w:hAnsi="標楷體" w:hint="eastAsia"/>
                <w:color w:val="000000"/>
                <w:sz w:val="20"/>
                <w:szCs w:val="20"/>
              </w:rPr>
              <w:t>而冰的</w:t>
            </w:r>
            <w:proofErr w:type="gramEnd"/>
            <w:r>
              <w:rPr>
                <w:rFonts w:ascii="標楷體" w:eastAsia="標楷體" w:hAnsi="標楷體" w:hint="eastAsia"/>
                <w:color w:val="000000"/>
                <w:sz w:val="20"/>
                <w:szCs w:val="20"/>
              </w:rPr>
              <w:t>形狀不會隨容器形狀改變。</w:t>
            </w:r>
          </w:p>
          <w:p w14:paraId="52B2F314"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3.能認識生活中水凝固的現象。</w:t>
            </w:r>
          </w:p>
        </w:tc>
        <w:tc>
          <w:tcPr>
            <w:tcW w:w="3052" w:type="dxa"/>
            <w:gridSpan w:val="2"/>
            <w:tcBorders>
              <w:top w:val="single" w:sz="6" w:space="0" w:color="auto"/>
              <w:left w:val="single" w:sz="6" w:space="0" w:color="auto"/>
              <w:bottom w:val="single" w:sz="6" w:space="0" w:color="auto"/>
              <w:right w:val="single" w:sz="6" w:space="0" w:color="auto"/>
            </w:tcBorders>
            <w:hideMark/>
          </w:tcPr>
          <w:p w14:paraId="36242D4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ti-Ⅱ-1能在指導下觀察日常生活現象的規律性，並運用想像力與好奇心，了解及描述自然環境的現象。</w:t>
            </w:r>
          </w:p>
          <w:p w14:paraId="24EA66B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4F737DD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1CAF17D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pe-Ⅱ-2能正確安全操作適合學習階段的物品、器材儀器、科技設備及資源，並能觀察和記錄。</w:t>
            </w:r>
          </w:p>
          <w:p w14:paraId="043172B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pc-Ⅱ-2能利用簡單形式的口語、文字或圖畫等，表達探究之過程、發現。</w:t>
            </w:r>
          </w:p>
          <w:p w14:paraId="7809818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1FBB361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tc>
        <w:tc>
          <w:tcPr>
            <w:tcW w:w="2688" w:type="dxa"/>
            <w:gridSpan w:val="2"/>
            <w:tcBorders>
              <w:top w:val="single" w:sz="6" w:space="0" w:color="auto"/>
              <w:left w:val="single" w:sz="6" w:space="0" w:color="auto"/>
              <w:bottom w:val="single" w:sz="6" w:space="0" w:color="auto"/>
              <w:right w:val="single" w:sz="6" w:space="0" w:color="auto"/>
            </w:tcBorders>
            <w:hideMark/>
          </w:tcPr>
          <w:p w14:paraId="6C16072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INa-Ⅱ-1自然界（包含生物與非生物）是由不同物質所組成。</w:t>
            </w:r>
          </w:p>
          <w:p w14:paraId="241D99B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INa-Ⅱ-4物質的形態會因溫度的不同而改變。</w:t>
            </w:r>
          </w:p>
          <w:p w14:paraId="1E9E076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INa-Ⅱ-5太陽照射、物質燃燒和摩擦等可以使溫度升高，運用測量的方法可知溫度高低。</w:t>
            </w:r>
          </w:p>
          <w:p w14:paraId="2F8F983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32CE877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INc-Ⅱ-6水有三態變化及毛細現象。</w:t>
            </w:r>
          </w:p>
          <w:p w14:paraId="382F96C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INd-Ⅱ-1當受外在因素作用時，物質或自然現象可能會改變。改變有些較快、有些較慢；有些可以回復，有些則不能。</w:t>
            </w:r>
          </w:p>
          <w:p w14:paraId="14B8332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INd-Ⅱ-2物質或自然現象的改變情形可以運用測量的工具和方法得知。</w:t>
            </w:r>
          </w:p>
        </w:tc>
        <w:tc>
          <w:tcPr>
            <w:tcW w:w="1290" w:type="dxa"/>
            <w:tcBorders>
              <w:top w:val="single" w:sz="6" w:space="0" w:color="auto"/>
              <w:left w:val="single" w:sz="6" w:space="0" w:color="auto"/>
              <w:bottom w:val="single" w:sz="6" w:space="0" w:color="auto"/>
              <w:right w:val="single" w:sz="6" w:space="0" w:color="auto"/>
            </w:tcBorders>
            <w:hideMark/>
          </w:tcPr>
          <w:p w14:paraId="5BE85E73" w14:textId="205053B3"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實作評量</w:t>
            </w:r>
          </w:p>
          <w:p w14:paraId="7C7C36AB" w14:textId="46CB45A6" w:rsidR="00176612" w:rsidRDefault="005B7C2D" w:rsidP="00176612">
            <w:pPr>
              <w:rPr>
                <w:rFonts w:ascii="標楷體" w:eastAsia="標楷體" w:hAnsi="標楷體"/>
                <w:color w:val="000000"/>
                <w:sz w:val="20"/>
                <w:szCs w:val="20"/>
              </w:rPr>
            </w:pPr>
            <w:r>
              <w:rPr>
                <w:rFonts w:ascii="標楷體" w:eastAsia="標楷體" w:hAnsi="標楷體" w:hint="eastAsia"/>
                <w:color w:val="000000"/>
                <w:sz w:val="20"/>
                <w:szCs w:val="20"/>
              </w:rPr>
              <w:t>習作</w:t>
            </w:r>
            <w:r w:rsidR="00176612">
              <w:rPr>
                <w:rFonts w:ascii="標楷體" w:eastAsia="標楷體" w:hAnsi="標楷體" w:hint="eastAsia"/>
                <w:color w:val="000000"/>
                <w:sz w:val="20"/>
                <w:szCs w:val="20"/>
              </w:rPr>
              <w:t>評量</w:t>
            </w:r>
          </w:p>
          <w:p w14:paraId="6E1DB524" w14:textId="1F4705A6" w:rsidR="00176612" w:rsidRPr="0023663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tc>
        <w:tc>
          <w:tcPr>
            <w:tcW w:w="1949" w:type="dxa"/>
            <w:tcBorders>
              <w:top w:val="single" w:sz="6" w:space="0" w:color="auto"/>
              <w:left w:val="single" w:sz="6" w:space="0" w:color="auto"/>
              <w:bottom w:val="single" w:sz="6" w:space="0" w:color="auto"/>
              <w:right w:val="single" w:sz="12" w:space="0" w:color="auto"/>
            </w:tcBorders>
            <w:hideMark/>
          </w:tcPr>
          <w:p w14:paraId="04BB284F"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1B06067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5133AE3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46AE844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人E3了解每個人需求的不同，並討論與遵守團體的規則。</w:t>
            </w:r>
          </w:p>
          <w:p w14:paraId="3014DED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2BB602E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00990F4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【海洋教育】</w:t>
            </w:r>
          </w:p>
          <w:p w14:paraId="0AEB468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海E10認識水與海洋的特性及其與生活的應用。</w:t>
            </w:r>
          </w:p>
          <w:p w14:paraId="7EFE2E1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海E12認識海上交通工具和科技發展的關</w:t>
            </w:r>
            <w:r>
              <w:rPr>
                <w:rFonts w:ascii="標楷體" w:eastAsia="標楷體" w:hAnsi="標楷體" w:hint="eastAsia"/>
                <w:color w:val="000000"/>
                <w:sz w:val="20"/>
                <w:szCs w:val="20"/>
              </w:rPr>
              <w:lastRenderedPageBreak/>
              <w:t>係。</w:t>
            </w:r>
          </w:p>
          <w:p w14:paraId="783B2DC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11578EC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670C076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5386033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閱E1認識一般生活情境中需要使用的，以及學習學科基礎知識所應具備的字詞彙。</w:t>
            </w:r>
          </w:p>
          <w:p w14:paraId="57354EC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閱E8低、中年級以紙本閱讀為主。</w:t>
            </w:r>
          </w:p>
          <w:p w14:paraId="331C42A5" w14:textId="77777777" w:rsidR="00176612" w:rsidRDefault="00176612" w:rsidP="00176612">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tc>
      </w:tr>
      <w:tr w:rsidR="00176612" w14:paraId="1AED3CDD"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62D9627D" w14:textId="02912515"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第九</w:t>
            </w:r>
            <w:proofErr w:type="gramStart"/>
            <w:r w:rsidR="00176612">
              <w:rPr>
                <w:rFonts w:ascii="標楷體" w:eastAsia="標楷體" w:hAnsi="標楷體" w:hint="eastAsia"/>
                <w:snapToGrid w:val="0"/>
                <w:kern w:val="0"/>
                <w:szCs w:val="24"/>
              </w:rPr>
              <w:t>週</w:t>
            </w:r>
            <w:proofErr w:type="gramEnd"/>
          </w:p>
          <w:p w14:paraId="54E5ECED" w14:textId="48A44D4C"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4/4~4/8</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13BF22A2"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二、水的三態</w:t>
            </w:r>
          </w:p>
          <w:p w14:paraId="26A04EDC"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DFLiHei-Lt-HK-BF" w:hint="eastAsia"/>
                <w:color w:val="000000"/>
                <w:sz w:val="20"/>
                <w:szCs w:val="20"/>
              </w:rPr>
              <w:t>2.水和冰</w:t>
            </w:r>
          </w:p>
        </w:tc>
        <w:tc>
          <w:tcPr>
            <w:tcW w:w="567" w:type="dxa"/>
            <w:tcBorders>
              <w:top w:val="single" w:sz="6" w:space="0" w:color="auto"/>
              <w:left w:val="single" w:sz="6" w:space="0" w:color="auto"/>
              <w:bottom w:val="single" w:sz="6" w:space="0" w:color="auto"/>
              <w:right w:val="single" w:sz="6" w:space="0" w:color="auto"/>
            </w:tcBorders>
            <w:vAlign w:val="center"/>
            <w:hideMark/>
          </w:tcPr>
          <w:p w14:paraId="6EFE15A0"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249094C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1.能觀察在盤中及水杯中的冰，發覺遇熱會融化變成水。</w:t>
            </w:r>
          </w:p>
          <w:p w14:paraId="59A9A27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2.能知道溫度計的使用方式，並實際測量水溫的變化。</w:t>
            </w:r>
          </w:p>
          <w:p w14:paraId="5BC98956"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3.能歸納出水的變化，知道溫度的不同，會讓水產生三態的循環變化。</w:t>
            </w:r>
          </w:p>
        </w:tc>
        <w:tc>
          <w:tcPr>
            <w:tcW w:w="3052" w:type="dxa"/>
            <w:gridSpan w:val="2"/>
            <w:tcBorders>
              <w:top w:val="single" w:sz="6" w:space="0" w:color="auto"/>
              <w:left w:val="single" w:sz="6" w:space="0" w:color="auto"/>
              <w:bottom w:val="single" w:sz="6" w:space="0" w:color="auto"/>
              <w:right w:val="single" w:sz="6" w:space="0" w:color="auto"/>
            </w:tcBorders>
            <w:hideMark/>
          </w:tcPr>
          <w:p w14:paraId="5DA6A29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ti-Ⅱ-1能在指導下觀察日常生活現象的規律性，並運用想像力與好奇心，了解及描述自然環境的現象。</w:t>
            </w:r>
          </w:p>
          <w:p w14:paraId="5CB8B92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35A4B4E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0ABD260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pe-Ⅱ-2能正確安全操作適合學習階段的物品、器材儀器、科技設備及資源，並能觀察和記錄。</w:t>
            </w:r>
          </w:p>
          <w:p w14:paraId="156812F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pc-Ⅱ-2能利用簡單形式的口語、文字或圖畫等，表達探究之過程、發現。</w:t>
            </w:r>
          </w:p>
          <w:p w14:paraId="54AD3BD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14DD8F5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ah-Ⅱ-1透過各種感官了解生活週遭事物的屬性。</w:t>
            </w:r>
          </w:p>
        </w:tc>
        <w:tc>
          <w:tcPr>
            <w:tcW w:w="2688" w:type="dxa"/>
            <w:gridSpan w:val="2"/>
            <w:tcBorders>
              <w:top w:val="single" w:sz="6" w:space="0" w:color="auto"/>
              <w:left w:val="single" w:sz="6" w:space="0" w:color="auto"/>
              <w:bottom w:val="single" w:sz="6" w:space="0" w:color="auto"/>
              <w:right w:val="single" w:sz="6" w:space="0" w:color="auto"/>
            </w:tcBorders>
            <w:hideMark/>
          </w:tcPr>
          <w:p w14:paraId="12D07CC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INa-Ⅱ-1自然界（包含生物與非生物）是由不同物質所組成。</w:t>
            </w:r>
          </w:p>
          <w:p w14:paraId="634EDFE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INa-Ⅱ-4物質的形態會因溫度的不同而改變。</w:t>
            </w:r>
          </w:p>
          <w:p w14:paraId="63EFF74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INa-Ⅱ-5太陽照射、物質燃燒和摩擦等可以使溫度升高，運用測量的方法可知溫度高低。</w:t>
            </w:r>
          </w:p>
          <w:p w14:paraId="07ED791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3C4C3B1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INc-Ⅱ-6水有三態變化及毛細現象。</w:t>
            </w:r>
          </w:p>
          <w:p w14:paraId="53835D8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INd-Ⅱ-1當受外在因素作用時，物質或自然現象可能會改變。改變有些較快、有些較慢；有些可以回復，有些則不能。</w:t>
            </w:r>
          </w:p>
          <w:p w14:paraId="71A8207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INd-Ⅱ-2物質或自然現象的改變情形可以運用測量的工具和方法得知。</w:t>
            </w:r>
          </w:p>
        </w:tc>
        <w:tc>
          <w:tcPr>
            <w:tcW w:w="1290" w:type="dxa"/>
            <w:tcBorders>
              <w:top w:val="single" w:sz="6" w:space="0" w:color="auto"/>
              <w:left w:val="single" w:sz="6" w:space="0" w:color="auto"/>
              <w:bottom w:val="single" w:sz="6" w:space="0" w:color="auto"/>
              <w:right w:val="single" w:sz="6" w:space="0" w:color="auto"/>
            </w:tcBorders>
            <w:hideMark/>
          </w:tcPr>
          <w:p w14:paraId="2B2D9754"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lastRenderedPageBreak/>
              <w:t>實作評量</w:t>
            </w:r>
          </w:p>
          <w:p w14:paraId="0F133C4C"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1EFD57D3" w14:textId="018E8CFA" w:rsidR="00176612"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4EA77FD0"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紙筆測驗</w:t>
            </w:r>
          </w:p>
          <w:p w14:paraId="7CBCFF42" w14:textId="06178073" w:rsidR="005B7C2D" w:rsidRDefault="005B7C2D" w:rsidP="005B7C2D">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799973FE"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0F03E29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2317A1E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5CABE55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人E3了解每個人需求的不同，並討論與遵守團體的規則。</w:t>
            </w:r>
          </w:p>
          <w:p w14:paraId="498A88E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62B2221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環E14覺知人類生存與發展需要利用能源及資源，學習在生活中直接利用自然能源或自然形式的物質。</w:t>
            </w:r>
          </w:p>
          <w:p w14:paraId="66D38E7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【海洋教育】</w:t>
            </w:r>
          </w:p>
          <w:p w14:paraId="5D0D8CE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海E10認識水與海洋的特性及其與生活的應用。</w:t>
            </w:r>
          </w:p>
          <w:p w14:paraId="6BE4392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海E12認識海上交通工具和科技發展的關係。</w:t>
            </w:r>
          </w:p>
          <w:p w14:paraId="2D72BF2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261C176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1EBABB4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7CAEC1F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閱E1認識一般生活情境中需要使用的，以及學習學科基礎知識所應具備的字詞彙。</w:t>
            </w:r>
          </w:p>
          <w:p w14:paraId="57533B2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閱E8低、中年級以紙本閱讀為主。</w:t>
            </w:r>
          </w:p>
          <w:p w14:paraId="2F102F2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tc>
      </w:tr>
      <w:tr w:rsidR="00176612" w14:paraId="6536915E"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52ABC447" w14:textId="2F3DD5C8"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w:t>
            </w:r>
            <w:proofErr w:type="gramStart"/>
            <w:r w:rsidR="00176612">
              <w:rPr>
                <w:rFonts w:ascii="標楷體" w:eastAsia="標楷體" w:hAnsi="標楷體" w:hint="eastAsia"/>
                <w:snapToGrid w:val="0"/>
                <w:kern w:val="0"/>
                <w:szCs w:val="24"/>
              </w:rPr>
              <w:t>週</w:t>
            </w:r>
            <w:proofErr w:type="gramEnd"/>
          </w:p>
          <w:p w14:paraId="0C5D55DE" w14:textId="2295C929"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4/11~4/15</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73B3EEDA"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二、水的三態</w:t>
            </w:r>
          </w:p>
          <w:p w14:paraId="400756CD" w14:textId="77777777" w:rsidR="00176612" w:rsidRDefault="00176612" w:rsidP="00176612">
            <w:pPr>
              <w:rPr>
                <w:rFonts w:ascii="標楷體" w:eastAsia="標楷體" w:hAnsi="標楷體" w:cs="F-BZ"/>
                <w:color w:val="000000"/>
                <w:sz w:val="20"/>
                <w:szCs w:val="20"/>
              </w:rPr>
            </w:pPr>
            <w:r>
              <w:rPr>
                <w:rFonts w:ascii="標楷體" w:eastAsia="標楷體" w:hAnsi="標楷體" w:cs="F-BZ" w:hint="eastAsia"/>
                <w:color w:val="000000"/>
                <w:sz w:val="20"/>
                <w:szCs w:val="20"/>
              </w:rPr>
              <w:t>3.水的應用</w:t>
            </w:r>
          </w:p>
          <w:p w14:paraId="37F012DB" w14:textId="77777777" w:rsidR="005B7C2D" w:rsidRDefault="005B7C2D" w:rsidP="00176612">
            <w:pPr>
              <w:rPr>
                <w:rFonts w:ascii="標楷體" w:eastAsia="標楷體" w:hAnsi="標楷體" w:cs="F-BZ"/>
                <w:color w:val="000000"/>
                <w:sz w:val="20"/>
                <w:szCs w:val="20"/>
              </w:rPr>
            </w:pPr>
            <w:r>
              <w:rPr>
                <w:rFonts w:ascii="標楷體" w:eastAsia="標楷體" w:hAnsi="標楷體" w:cs="F-BZ" w:hint="eastAsia"/>
                <w:color w:val="000000"/>
                <w:sz w:val="20"/>
                <w:szCs w:val="20"/>
              </w:rPr>
              <w:t>期中考</w:t>
            </w:r>
          </w:p>
          <w:p w14:paraId="58DF0CCB" w14:textId="47197D7E" w:rsidR="005B7C2D" w:rsidRDefault="005B7C2D" w:rsidP="00176612">
            <w:pPr>
              <w:rPr>
                <w:rFonts w:ascii="標楷體" w:eastAsia="標楷體" w:hAnsi="標楷體"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14:paraId="7FFA9B4A"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4C24540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1.認識生活中水蒸氣、水和冰的應用，讓生活更便利。</w:t>
            </w:r>
          </w:p>
          <w:p w14:paraId="28B86AFC"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2.認識水能當作動力來源。</w:t>
            </w:r>
          </w:p>
        </w:tc>
        <w:tc>
          <w:tcPr>
            <w:tcW w:w="3052" w:type="dxa"/>
            <w:gridSpan w:val="2"/>
            <w:tcBorders>
              <w:top w:val="single" w:sz="6" w:space="0" w:color="auto"/>
              <w:left w:val="single" w:sz="6" w:space="0" w:color="auto"/>
              <w:bottom w:val="single" w:sz="6" w:space="0" w:color="auto"/>
              <w:right w:val="single" w:sz="6" w:space="0" w:color="auto"/>
            </w:tcBorders>
            <w:hideMark/>
          </w:tcPr>
          <w:p w14:paraId="45ED023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ti-Ⅱ-1能在指導下觀察日常生活現象的規律性，並運用想像力與好奇心，了解及描述自然環境的現象。</w:t>
            </w:r>
          </w:p>
          <w:p w14:paraId="307BBCF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160C612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73F751A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INa-Ⅱ-1自然界（包含生物與非生物）是由不同物質所組成。</w:t>
            </w:r>
          </w:p>
          <w:p w14:paraId="720480F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INa-Ⅱ-4物質的形態會因溫度的不同而改變。</w:t>
            </w:r>
          </w:p>
          <w:p w14:paraId="31D50D3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INc-Ⅱ-5水和空氣可以傳送動力讓物體移動。</w:t>
            </w:r>
          </w:p>
          <w:p w14:paraId="55684CA5" w14:textId="77777777" w:rsidR="00176612" w:rsidRDefault="00176612" w:rsidP="00176612">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INe-Ⅱ-2溫度會影響物質在水中溶解的程度(定性)及物質燃燒、生鏽、發酵等現象。</w:t>
            </w:r>
          </w:p>
        </w:tc>
        <w:tc>
          <w:tcPr>
            <w:tcW w:w="1290" w:type="dxa"/>
            <w:tcBorders>
              <w:top w:val="single" w:sz="6" w:space="0" w:color="auto"/>
              <w:left w:val="single" w:sz="6" w:space="0" w:color="auto"/>
              <w:bottom w:val="single" w:sz="6" w:space="0" w:color="auto"/>
              <w:right w:val="single" w:sz="6" w:space="0" w:color="auto"/>
            </w:tcBorders>
            <w:hideMark/>
          </w:tcPr>
          <w:p w14:paraId="2DB64DBF"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實作評量</w:t>
            </w:r>
          </w:p>
          <w:p w14:paraId="45D16CAE"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4F09A4BE" w14:textId="47DE4E31" w:rsidR="00176612"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48D67875" w14:textId="7701A98C" w:rsidR="005B7C2D" w:rsidRDefault="005B7C2D" w:rsidP="005B7C2D">
            <w:pPr>
              <w:rPr>
                <w:rFonts w:ascii="標楷體" w:eastAsia="標楷體" w:hAnsi="標楷體" w:cs="Arial Unicode MS"/>
                <w:color w:val="000000"/>
                <w:sz w:val="20"/>
                <w:szCs w:val="20"/>
              </w:rPr>
            </w:pPr>
            <w:r>
              <w:rPr>
                <w:rFonts w:ascii="標楷體" w:eastAsia="標楷體" w:hAnsi="標楷體" w:hint="eastAsia"/>
                <w:color w:val="000000"/>
                <w:sz w:val="20"/>
                <w:szCs w:val="20"/>
              </w:rPr>
              <w:t>紙筆測驗</w:t>
            </w:r>
          </w:p>
        </w:tc>
        <w:tc>
          <w:tcPr>
            <w:tcW w:w="1949" w:type="dxa"/>
            <w:tcBorders>
              <w:top w:val="single" w:sz="6" w:space="0" w:color="auto"/>
              <w:left w:val="single" w:sz="6" w:space="0" w:color="auto"/>
              <w:bottom w:val="single" w:sz="6" w:space="0" w:color="auto"/>
              <w:right w:val="single" w:sz="12" w:space="0" w:color="auto"/>
            </w:tcBorders>
            <w:hideMark/>
          </w:tcPr>
          <w:p w14:paraId="66D7FC4A"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06F6904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3C09D52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6042049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人E3了解每個人需求的不同，並討論與遵守團體的規則。</w:t>
            </w:r>
          </w:p>
          <w:p w14:paraId="5FB6F82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095A240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62257ED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【海洋教育】</w:t>
            </w:r>
          </w:p>
          <w:p w14:paraId="53806EA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海E10認識水與海洋的特性及其與生活的應用。</w:t>
            </w:r>
          </w:p>
          <w:p w14:paraId="0120CC8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海E12認識海上交通工具和科技發展的關係。</w:t>
            </w:r>
          </w:p>
          <w:p w14:paraId="6252960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15518B1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品E3溝通合作與和諧人際關係。</w:t>
            </w:r>
          </w:p>
          <w:p w14:paraId="7451D7C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02CFF91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閱E1認識一般生活</w:t>
            </w:r>
            <w:r>
              <w:rPr>
                <w:rFonts w:ascii="標楷體" w:eastAsia="標楷體" w:hAnsi="標楷體" w:hint="eastAsia"/>
                <w:color w:val="000000"/>
                <w:sz w:val="20"/>
                <w:szCs w:val="20"/>
              </w:rPr>
              <w:lastRenderedPageBreak/>
              <w:t>情境中需要使用的，以及學習學科基礎知識所應具備的字詞彙。</w:t>
            </w:r>
          </w:p>
          <w:p w14:paraId="7F947EE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閱E8低、中年級以紙本閱讀為主。</w:t>
            </w:r>
          </w:p>
          <w:p w14:paraId="7ED5A56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tc>
      </w:tr>
      <w:tr w:rsidR="00176612" w14:paraId="29DED0DC"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75BD80BC" w14:textId="2113890F" w:rsidR="00176612" w:rsidRDefault="00176612"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w:t>
            </w:r>
            <w:r w:rsidR="00F34615">
              <w:rPr>
                <w:rFonts w:ascii="標楷體" w:eastAsia="標楷體" w:hAnsi="標楷體" w:hint="eastAsia"/>
                <w:snapToGrid w:val="0"/>
                <w:kern w:val="0"/>
                <w:szCs w:val="24"/>
              </w:rPr>
              <w:t>一</w:t>
            </w:r>
            <w:proofErr w:type="gramStart"/>
            <w:r>
              <w:rPr>
                <w:rFonts w:ascii="標楷體" w:eastAsia="標楷體" w:hAnsi="標楷體" w:hint="eastAsia"/>
                <w:snapToGrid w:val="0"/>
                <w:kern w:val="0"/>
                <w:szCs w:val="24"/>
              </w:rPr>
              <w:t>週</w:t>
            </w:r>
            <w:proofErr w:type="gramEnd"/>
          </w:p>
          <w:p w14:paraId="3B3F7B11" w14:textId="0200A370"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4/18~4/22</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21F17CDA" w14:textId="46B3C27E" w:rsidR="005E18DB" w:rsidRPr="005E18DB" w:rsidRDefault="005E18DB" w:rsidP="005E18DB">
            <w:pPr>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檢討期中評量試卷</w:t>
            </w:r>
          </w:p>
          <w:p w14:paraId="0D611C83" w14:textId="2FF3402B"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三、認識天氣</w:t>
            </w:r>
          </w:p>
          <w:p w14:paraId="618F7F31"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F-BZ" w:hint="eastAsia"/>
                <w:color w:val="000000"/>
                <w:sz w:val="20"/>
                <w:szCs w:val="20"/>
              </w:rPr>
              <w:t>1.認識天氣狀態</w:t>
            </w:r>
          </w:p>
        </w:tc>
        <w:tc>
          <w:tcPr>
            <w:tcW w:w="567" w:type="dxa"/>
            <w:tcBorders>
              <w:top w:val="single" w:sz="6" w:space="0" w:color="auto"/>
              <w:left w:val="single" w:sz="6" w:space="0" w:color="auto"/>
              <w:bottom w:val="single" w:sz="6" w:space="0" w:color="auto"/>
              <w:right w:val="single" w:sz="6" w:space="0" w:color="auto"/>
            </w:tcBorders>
            <w:vAlign w:val="center"/>
            <w:hideMark/>
          </w:tcPr>
          <w:p w14:paraId="590F5E14"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3D9918F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1.能認識查詢天氣預報的方式，並實際運用來查詢。</w:t>
            </w:r>
          </w:p>
          <w:p w14:paraId="355F33D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2.能了解並判讀天氣預報的訊息所代表的意義。</w:t>
            </w:r>
          </w:p>
        </w:tc>
        <w:tc>
          <w:tcPr>
            <w:tcW w:w="3052" w:type="dxa"/>
            <w:gridSpan w:val="2"/>
            <w:tcBorders>
              <w:top w:val="single" w:sz="6" w:space="0" w:color="auto"/>
              <w:left w:val="single" w:sz="6" w:space="0" w:color="auto"/>
              <w:bottom w:val="single" w:sz="6" w:space="0" w:color="auto"/>
              <w:right w:val="single" w:sz="6" w:space="0" w:color="auto"/>
            </w:tcBorders>
            <w:hideMark/>
          </w:tcPr>
          <w:p w14:paraId="20557C5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0A90651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pc-Ⅱ-1能專注聆聽同學報告，提出疑問或意見。並能對探究方法、過程或結果，進行檢討。</w:t>
            </w:r>
          </w:p>
        </w:tc>
        <w:tc>
          <w:tcPr>
            <w:tcW w:w="2688" w:type="dxa"/>
            <w:gridSpan w:val="2"/>
            <w:tcBorders>
              <w:top w:val="single" w:sz="6" w:space="0" w:color="auto"/>
              <w:left w:val="single" w:sz="6" w:space="0" w:color="auto"/>
              <w:bottom w:val="single" w:sz="6" w:space="0" w:color="auto"/>
              <w:right w:val="single" w:sz="6" w:space="0" w:color="auto"/>
            </w:tcBorders>
            <w:hideMark/>
          </w:tcPr>
          <w:p w14:paraId="6082AF0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10821FB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INd-Ⅱ-6一年四季氣溫會有所變化，天氣也會有所不同。氣象報告可以讓我們知道天氣的可能變化。</w:t>
            </w:r>
          </w:p>
          <w:p w14:paraId="6B07D72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INd-Ⅱ-7天氣預報常用雨量、溫度、風向、風速等資料來表達天氣狀態，這些資料可以使用適當儀器測得。</w:t>
            </w:r>
          </w:p>
        </w:tc>
        <w:tc>
          <w:tcPr>
            <w:tcW w:w="1290" w:type="dxa"/>
            <w:tcBorders>
              <w:top w:val="single" w:sz="6" w:space="0" w:color="auto"/>
              <w:left w:val="single" w:sz="6" w:space="0" w:color="auto"/>
              <w:bottom w:val="single" w:sz="6" w:space="0" w:color="auto"/>
              <w:right w:val="single" w:sz="6" w:space="0" w:color="auto"/>
            </w:tcBorders>
            <w:hideMark/>
          </w:tcPr>
          <w:p w14:paraId="3A9B3587" w14:textId="0D27FC8E"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6F6146F8"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623F1E45" w14:textId="77777777" w:rsidR="00176612"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態度評量</w:t>
            </w:r>
          </w:p>
          <w:p w14:paraId="58945FEE" w14:textId="77777777" w:rsidR="005B7C2D" w:rsidRDefault="005B7C2D" w:rsidP="005B7C2D">
            <w:pPr>
              <w:rPr>
                <w:rFonts w:ascii="標楷體" w:eastAsia="標楷體" w:hAnsi="標楷體"/>
                <w:color w:val="000000"/>
                <w:sz w:val="20"/>
                <w:szCs w:val="20"/>
              </w:rPr>
            </w:pPr>
            <w:r>
              <w:rPr>
                <w:rFonts w:ascii="標楷體" w:eastAsia="標楷體" w:hAnsi="標楷體" w:hint="eastAsia"/>
                <w:color w:val="000000"/>
                <w:sz w:val="20"/>
                <w:szCs w:val="20"/>
              </w:rPr>
              <w:t>紙筆測驗</w:t>
            </w:r>
          </w:p>
          <w:p w14:paraId="7E4029E9" w14:textId="5C3E2EC0" w:rsidR="005B7C2D" w:rsidRDefault="005B7C2D" w:rsidP="005B7C2D">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7E94C91A"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2CF3D53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性E1認識生理性別、性傾向、性別特質與性別認同的多元面貌。</w:t>
            </w:r>
          </w:p>
          <w:p w14:paraId="2147990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性E11培養性別間合宜表達情感的能力。</w:t>
            </w:r>
          </w:p>
          <w:p w14:paraId="52C6EA5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341950B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人E5欣賞、包容個別差異並尊重自己與他人的權利。</w:t>
            </w:r>
          </w:p>
          <w:p w14:paraId="4A3B5EE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62B430C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35C1693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環E8認識天氣的溫</w:t>
            </w:r>
            <w:r>
              <w:rPr>
                <w:rFonts w:ascii="標楷體" w:eastAsia="標楷體" w:hAnsi="標楷體" w:hint="eastAsia"/>
                <w:color w:val="000000"/>
                <w:sz w:val="20"/>
                <w:szCs w:val="20"/>
              </w:rPr>
              <w:lastRenderedPageBreak/>
              <w:t>度、雨量要素與覺察氣候的趨勢及極端氣候的現象。</w:t>
            </w:r>
          </w:p>
          <w:p w14:paraId="57ED372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環E9覺知氣候變遷會對生活、社會及環境造成衝擊。</w:t>
            </w:r>
          </w:p>
          <w:p w14:paraId="426A599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環E12養成對災害的警覺心及敏感度，對災害有基本的了解，並能避免災害的發生。</w:t>
            </w:r>
          </w:p>
          <w:p w14:paraId="04FAED9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297877A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環E17養成日常生活節約用水、用電、物質的行為，減少資源的消耗。</w:t>
            </w:r>
          </w:p>
          <w:p w14:paraId="0D92AF9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4F67D62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資E1認識常見的資訊系統。</w:t>
            </w:r>
          </w:p>
          <w:p w14:paraId="5D8E7D6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資E2使用資訊科技解決生活中簡單的問題。</w:t>
            </w:r>
          </w:p>
          <w:p w14:paraId="3E6D312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7E039E79" w14:textId="77777777" w:rsidR="00176612" w:rsidRDefault="00176612" w:rsidP="00176612">
            <w:pPr>
              <w:rPr>
                <w:rFonts w:ascii="標楷體" w:eastAsia="標楷體" w:hAnsi="標楷體"/>
                <w:color w:val="000000"/>
                <w:sz w:val="20"/>
                <w:szCs w:val="20"/>
              </w:rPr>
            </w:pPr>
            <w:proofErr w:type="gramStart"/>
            <w:r>
              <w:rPr>
                <w:rFonts w:ascii="標楷體" w:eastAsia="標楷體" w:hAnsi="標楷體" w:hint="eastAsia"/>
                <w:color w:val="000000"/>
                <w:sz w:val="20"/>
                <w:szCs w:val="20"/>
              </w:rPr>
              <w:t>涯</w:t>
            </w:r>
            <w:proofErr w:type="gramEnd"/>
            <w:r>
              <w:rPr>
                <w:rFonts w:ascii="標楷體" w:eastAsia="標楷體" w:hAnsi="標楷體" w:hint="eastAsia"/>
                <w:color w:val="000000"/>
                <w:sz w:val="20"/>
                <w:szCs w:val="20"/>
              </w:rPr>
              <w:t>E11培養</w:t>
            </w:r>
            <w:proofErr w:type="gramStart"/>
            <w:r>
              <w:rPr>
                <w:rFonts w:ascii="標楷體" w:eastAsia="標楷體" w:hAnsi="標楷體" w:hint="eastAsia"/>
                <w:color w:val="000000"/>
                <w:sz w:val="20"/>
                <w:szCs w:val="20"/>
              </w:rPr>
              <w:t>規</w:t>
            </w:r>
            <w:proofErr w:type="gramEnd"/>
            <w:r>
              <w:rPr>
                <w:rFonts w:ascii="標楷體" w:eastAsia="標楷體" w:hAnsi="標楷體" w:hint="eastAsia"/>
                <w:color w:val="000000"/>
                <w:sz w:val="20"/>
                <w:szCs w:val="20"/>
              </w:rPr>
              <w:t>畫與運</w:t>
            </w:r>
            <w:r>
              <w:rPr>
                <w:rFonts w:ascii="標楷體" w:eastAsia="標楷體" w:hAnsi="標楷體" w:hint="eastAsia"/>
                <w:color w:val="000000"/>
                <w:sz w:val="20"/>
                <w:szCs w:val="20"/>
              </w:rPr>
              <w:lastRenderedPageBreak/>
              <w:t>用時間的能力。</w:t>
            </w:r>
          </w:p>
          <w:p w14:paraId="6BE38B1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135B79A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p w14:paraId="37579B9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36F9D7F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戶E3善用五官的感知，培養眼、耳、鼻、舌、觸覺及心靈對環境感受的能力。</w:t>
            </w:r>
          </w:p>
        </w:tc>
      </w:tr>
      <w:tr w:rsidR="00176612" w14:paraId="2D678134"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7BF43058" w14:textId="71FFE41D"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第十二</w:t>
            </w:r>
            <w:proofErr w:type="gramStart"/>
            <w:r w:rsidR="00176612">
              <w:rPr>
                <w:rFonts w:ascii="標楷體" w:eastAsia="標楷體" w:hAnsi="標楷體" w:hint="eastAsia"/>
                <w:snapToGrid w:val="0"/>
                <w:kern w:val="0"/>
                <w:szCs w:val="24"/>
              </w:rPr>
              <w:t>週</w:t>
            </w:r>
            <w:proofErr w:type="gramEnd"/>
          </w:p>
          <w:p w14:paraId="57A21A53" w14:textId="61EF9C6C"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4/25~4/29</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00D8C7C2"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三、認識天氣</w:t>
            </w:r>
          </w:p>
          <w:p w14:paraId="17741CA5"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F-BZ" w:hint="eastAsia"/>
                <w:color w:val="000000"/>
                <w:sz w:val="20"/>
                <w:szCs w:val="20"/>
              </w:rPr>
              <w:t>2.小小氣象員</w:t>
            </w:r>
          </w:p>
        </w:tc>
        <w:tc>
          <w:tcPr>
            <w:tcW w:w="567" w:type="dxa"/>
            <w:tcBorders>
              <w:top w:val="single" w:sz="6" w:space="0" w:color="auto"/>
              <w:left w:val="single" w:sz="6" w:space="0" w:color="auto"/>
              <w:bottom w:val="single" w:sz="6" w:space="0" w:color="auto"/>
              <w:right w:val="single" w:sz="6" w:space="0" w:color="auto"/>
            </w:tcBorders>
            <w:vAlign w:val="center"/>
            <w:hideMark/>
          </w:tcPr>
          <w:p w14:paraId="5C7B9E23"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0D6E92E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◆能認識天氣狀態和雲的關係。</w:t>
            </w:r>
          </w:p>
        </w:tc>
        <w:tc>
          <w:tcPr>
            <w:tcW w:w="3052" w:type="dxa"/>
            <w:gridSpan w:val="2"/>
            <w:tcBorders>
              <w:top w:val="single" w:sz="6" w:space="0" w:color="auto"/>
              <w:left w:val="single" w:sz="6" w:space="0" w:color="auto"/>
              <w:bottom w:val="single" w:sz="6" w:space="0" w:color="auto"/>
              <w:right w:val="single" w:sz="6" w:space="0" w:color="auto"/>
            </w:tcBorders>
            <w:hideMark/>
          </w:tcPr>
          <w:p w14:paraId="66064C2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1AA57D9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59D0E85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pe-Ⅱ-2能正確安全操作適合學習階段的物品、器材儀器、科技設備及資源並能觀察和記錄。</w:t>
            </w:r>
          </w:p>
          <w:p w14:paraId="3E6F536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pa-Ⅱ-2能從得到的資訊或數據，形成解釋、得到解答、解決問題。並能將自己的探究結果和他人的結果</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例如：來自老師</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相比較，檢查是否相近。</w:t>
            </w:r>
          </w:p>
          <w:p w14:paraId="4FDFC74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w:t>
            </w:r>
            <w:r>
              <w:rPr>
                <w:rFonts w:ascii="標楷體" w:eastAsia="標楷體" w:hAnsi="標楷體" w:hint="eastAsia"/>
                <w:color w:val="000000"/>
                <w:sz w:val="20"/>
                <w:szCs w:val="20"/>
              </w:rPr>
              <w:lastRenderedPageBreak/>
              <w:t>出疑問或意見。並能對探究方法、過程或結果，進行檢討。</w:t>
            </w:r>
          </w:p>
          <w:p w14:paraId="56EBAF8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2AB8A5C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INc-Ⅱ-1使用工具或自訂參考標準可量度或比較。</w:t>
            </w:r>
          </w:p>
          <w:p w14:paraId="08BBB84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249A3DF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INd-Ⅱ-7天氣預報常用雨量、溫度、風向、風速等資料來表達天氣狀態，這些資料可以使用適當儀器測得。</w:t>
            </w:r>
          </w:p>
        </w:tc>
        <w:tc>
          <w:tcPr>
            <w:tcW w:w="1290" w:type="dxa"/>
            <w:tcBorders>
              <w:top w:val="single" w:sz="6" w:space="0" w:color="auto"/>
              <w:left w:val="single" w:sz="6" w:space="0" w:color="auto"/>
              <w:bottom w:val="single" w:sz="6" w:space="0" w:color="auto"/>
              <w:right w:val="single" w:sz="6" w:space="0" w:color="auto"/>
            </w:tcBorders>
            <w:hideMark/>
          </w:tcPr>
          <w:p w14:paraId="77FFFC8A" w14:textId="6D068B91" w:rsidR="00176612" w:rsidRDefault="00FD5420" w:rsidP="00176612">
            <w:pPr>
              <w:rPr>
                <w:rFonts w:ascii="標楷體" w:eastAsia="標楷體" w:hAnsi="標楷體"/>
                <w:color w:val="000000"/>
                <w:sz w:val="20"/>
                <w:szCs w:val="20"/>
              </w:rPr>
            </w:pPr>
            <w:r>
              <w:rPr>
                <w:rFonts w:ascii="標楷體" w:eastAsia="標楷體" w:hAnsi="標楷體" w:hint="eastAsia"/>
                <w:color w:val="000000"/>
                <w:sz w:val="20"/>
                <w:szCs w:val="20"/>
              </w:rPr>
              <w:t>觀察</w:t>
            </w:r>
            <w:r w:rsidR="00176612">
              <w:rPr>
                <w:rFonts w:ascii="標楷體" w:eastAsia="標楷體" w:hAnsi="標楷體" w:hint="eastAsia"/>
                <w:color w:val="000000"/>
                <w:sz w:val="20"/>
                <w:szCs w:val="20"/>
              </w:rPr>
              <w:t>評量</w:t>
            </w:r>
          </w:p>
          <w:p w14:paraId="09BAB368" w14:textId="1B708C60"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252F8490" w14:textId="77777777" w:rsidR="005B7C2D" w:rsidRDefault="005B7C2D" w:rsidP="00176612">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2F07A8DB" w14:textId="4F91BDE9" w:rsidR="005B7C2D" w:rsidRDefault="005B7C2D"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53E5A409"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2BD2DC3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性E1認識生理性別、性傾向、性別特質與性別認同的多元面貌。</w:t>
            </w:r>
          </w:p>
          <w:p w14:paraId="5357EA5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性E11培養性別間合宜表達情感的能力。</w:t>
            </w:r>
          </w:p>
          <w:p w14:paraId="6EC7330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6AFD585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人E5欣賞、包容個別差異並尊重自己與他人的權利。</w:t>
            </w:r>
          </w:p>
          <w:p w14:paraId="14325EC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6B6A4D5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6826993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環E8認識天氣的溫度、雨量要素與覺察氣候的趨勢及極端氣候的現象。</w:t>
            </w:r>
          </w:p>
          <w:p w14:paraId="2BCFAD7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環E9覺知氣候變遷會對生活、社會及環境造成衝擊。</w:t>
            </w:r>
          </w:p>
          <w:p w14:paraId="593E7EB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環E12養成對災害的警覺心及敏感度，對災害有基本的了解，並能避免災害的發生</w:t>
            </w:r>
          </w:p>
          <w:p w14:paraId="4D8F9C6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196EF8A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環E17養成日常生活節約用水、用電、物質的行為，減少資源的消耗。</w:t>
            </w:r>
          </w:p>
          <w:p w14:paraId="5146CA9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23D77A4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資E1認識常見的資訊系統。</w:t>
            </w:r>
          </w:p>
          <w:p w14:paraId="1C7A7A5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資E2使用資訊科技解決生活中簡單的問題。</w:t>
            </w:r>
          </w:p>
          <w:p w14:paraId="21B51EB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3C67757F" w14:textId="77777777" w:rsidR="00176612" w:rsidRDefault="00176612" w:rsidP="00176612">
            <w:pPr>
              <w:rPr>
                <w:rFonts w:ascii="標楷體" w:eastAsia="標楷體" w:hAnsi="標楷體"/>
                <w:color w:val="000000"/>
                <w:sz w:val="20"/>
                <w:szCs w:val="20"/>
              </w:rPr>
            </w:pPr>
            <w:proofErr w:type="gramStart"/>
            <w:r>
              <w:rPr>
                <w:rFonts w:ascii="標楷體" w:eastAsia="標楷體" w:hAnsi="標楷體" w:hint="eastAsia"/>
                <w:color w:val="000000"/>
                <w:sz w:val="20"/>
                <w:szCs w:val="20"/>
              </w:rPr>
              <w:t>涯</w:t>
            </w:r>
            <w:proofErr w:type="gramEnd"/>
            <w:r>
              <w:rPr>
                <w:rFonts w:ascii="標楷體" w:eastAsia="標楷體" w:hAnsi="標楷體" w:hint="eastAsia"/>
                <w:color w:val="000000"/>
                <w:sz w:val="20"/>
                <w:szCs w:val="20"/>
              </w:rPr>
              <w:t>E11培養</w:t>
            </w:r>
            <w:proofErr w:type="gramStart"/>
            <w:r>
              <w:rPr>
                <w:rFonts w:ascii="標楷體" w:eastAsia="標楷體" w:hAnsi="標楷體" w:hint="eastAsia"/>
                <w:color w:val="000000"/>
                <w:sz w:val="20"/>
                <w:szCs w:val="20"/>
              </w:rPr>
              <w:t>規</w:t>
            </w:r>
            <w:proofErr w:type="gramEnd"/>
            <w:r>
              <w:rPr>
                <w:rFonts w:ascii="標楷體" w:eastAsia="標楷體" w:hAnsi="標楷體" w:hint="eastAsia"/>
                <w:color w:val="000000"/>
                <w:sz w:val="20"/>
                <w:szCs w:val="20"/>
              </w:rPr>
              <w:t>畫與運</w:t>
            </w:r>
            <w:r>
              <w:rPr>
                <w:rFonts w:ascii="標楷體" w:eastAsia="標楷體" w:hAnsi="標楷體" w:hint="eastAsia"/>
                <w:color w:val="000000"/>
                <w:sz w:val="20"/>
                <w:szCs w:val="20"/>
              </w:rPr>
              <w:lastRenderedPageBreak/>
              <w:t>用時間的能力。</w:t>
            </w:r>
          </w:p>
          <w:p w14:paraId="6813530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48649E0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p w14:paraId="570FBA7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1170BF4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戶E3善用五官的感知，培養眼、耳、鼻、舌、觸覺及心靈對環境感受的能力。</w:t>
            </w:r>
          </w:p>
        </w:tc>
      </w:tr>
      <w:tr w:rsidR="00176612" w14:paraId="2C3547BA"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774FFCC1" w14:textId="48D4C4A1"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第十三</w:t>
            </w:r>
            <w:proofErr w:type="gramStart"/>
            <w:r w:rsidR="00176612">
              <w:rPr>
                <w:rFonts w:ascii="標楷體" w:eastAsia="標楷體" w:hAnsi="標楷體" w:hint="eastAsia"/>
                <w:snapToGrid w:val="0"/>
                <w:kern w:val="0"/>
                <w:szCs w:val="24"/>
              </w:rPr>
              <w:t>週</w:t>
            </w:r>
            <w:proofErr w:type="gramEnd"/>
          </w:p>
          <w:p w14:paraId="275DC0B7" w14:textId="52A07C36"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5/2~5/6</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52B6F7A2"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三、認識天氣</w:t>
            </w:r>
          </w:p>
          <w:p w14:paraId="5046E2CF"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DFLiHei-Lt-HK-BF" w:hint="eastAsia"/>
                <w:color w:val="000000"/>
                <w:sz w:val="20"/>
                <w:szCs w:val="20"/>
              </w:rPr>
              <w:t>2.小小氣象員</w:t>
            </w:r>
          </w:p>
        </w:tc>
        <w:tc>
          <w:tcPr>
            <w:tcW w:w="567" w:type="dxa"/>
            <w:tcBorders>
              <w:top w:val="single" w:sz="6" w:space="0" w:color="auto"/>
              <w:left w:val="single" w:sz="6" w:space="0" w:color="auto"/>
              <w:bottom w:val="single" w:sz="6" w:space="0" w:color="auto"/>
              <w:right w:val="single" w:sz="6" w:space="0" w:color="auto"/>
            </w:tcBorders>
            <w:vAlign w:val="center"/>
            <w:hideMark/>
          </w:tcPr>
          <w:p w14:paraId="4A77FAB0"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77D9037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1.能學習使用氣溫計的正確方法。</w:t>
            </w:r>
          </w:p>
          <w:p w14:paraId="5B66915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2.能實際測量與觀察一天的氣溫變化。</w:t>
            </w:r>
          </w:p>
          <w:p w14:paraId="08E1CD5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3.能透過實際新聞案例，了解雨量在活中的重要性。</w:t>
            </w:r>
          </w:p>
          <w:p w14:paraId="598F07D9"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4.能認識雨量的單位，並知道測量雨量的方法。</w:t>
            </w:r>
          </w:p>
        </w:tc>
        <w:tc>
          <w:tcPr>
            <w:tcW w:w="3052" w:type="dxa"/>
            <w:gridSpan w:val="2"/>
            <w:tcBorders>
              <w:top w:val="single" w:sz="6" w:space="0" w:color="auto"/>
              <w:left w:val="single" w:sz="6" w:space="0" w:color="auto"/>
              <w:bottom w:val="single" w:sz="6" w:space="0" w:color="auto"/>
              <w:right w:val="single" w:sz="6" w:space="0" w:color="auto"/>
            </w:tcBorders>
            <w:hideMark/>
          </w:tcPr>
          <w:p w14:paraId="5F2D051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5D294DD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149B64E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pe-Ⅱ-2能正確安全操作適合學習階段的物品、器材儀器、科技設備及資源並能觀察和記錄。</w:t>
            </w:r>
          </w:p>
          <w:p w14:paraId="287AD62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pa-Ⅱ-2能從得到的資訊或數據，形成解釋、得到解答、解決問題。並能將自己的探究結果和他人的結果</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例如：來自老師</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相比較，檢查是否相近。</w:t>
            </w:r>
          </w:p>
          <w:p w14:paraId="0B77312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w:t>
            </w:r>
            <w:r>
              <w:rPr>
                <w:rFonts w:ascii="標楷體" w:eastAsia="標楷體" w:hAnsi="標楷體" w:hint="eastAsia"/>
                <w:color w:val="000000"/>
                <w:sz w:val="20"/>
                <w:szCs w:val="20"/>
              </w:rPr>
              <w:lastRenderedPageBreak/>
              <w:t>出疑問或意見。並能對探究方法、過程或結果，進行檢討。</w:t>
            </w:r>
          </w:p>
          <w:p w14:paraId="76A640F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6318529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INc-Ⅱ-1使用工具或自訂參考標準可量度或比較。</w:t>
            </w:r>
          </w:p>
          <w:p w14:paraId="3724A67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1412437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INd-Ⅱ-7天氣預報常用雨量、溫度、風向、風速等資料來表達天氣狀態，這些資料可以使用適當儀器測得。</w:t>
            </w:r>
          </w:p>
        </w:tc>
        <w:tc>
          <w:tcPr>
            <w:tcW w:w="1290" w:type="dxa"/>
            <w:tcBorders>
              <w:top w:val="single" w:sz="6" w:space="0" w:color="auto"/>
              <w:left w:val="single" w:sz="6" w:space="0" w:color="auto"/>
              <w:bottom w:val="single" w:sz="6" w:space="0" w:color="auto"/>
              <w:right w:val="single" w:sz="6" w:space="0" w:color="auto"/>
            </w:tcBorders>
            <w:hideMark/>
          </w:tcPr>
          <w:p w14:paraId="6053746E" w14:textId="20BB64AC" w:rsidR="00FD5420" w:rsidRDefault="00236632" w:rsidP="00FD5420">
            <w:pPr>
              <w:rPr>
                <w:rFonts w:ascii="標楷體" w:eastAsia="標楷體" w:hAnsi="標楷體"/>
                <w:color w:val="000000"/>
                <w:sz w:val="20"/>
                <w:szCs w:val="20"/>
              </w:rPr>
            </w:pPr>
            <w:r>
              <w:rPr>
                <w:rFonts w:ascii="標楷體" w:eastAsia="標楷體" w:hAnsi="標楷體" w:hint="eastAsia"/>
                <w:color w:val="000000"/>
                <w:sz w:val="20"/>
                <w:szCs w:val="20"/>
              </w:rPr>
              <w:t>口語</w:t>
            </w:r>
            <w:r w:rsidR="00FD5420">
              <w:rPr>
                <w:rFonts w:ascii="標楷體" w:eastAsia="標楷體" w:hAnsi="標楷體" w:hint="eastAsia"/>
                <w:color w:val="000000"/>
                <w:sz w:val="20"/>
                <w:szCs w:val="20"/>
              </w:rPr>
              <w:t>評量</w:t>
            </w:r>
          </w:p>
          <w:p w14:paraId="1ECB9A67" w14:textId="32C0004E" w:rsidR="00FD5420" w:rsidRDefault="00FD5420" w:rsidP="00FD5420">
            <w:pPr>
              <w:rPr>
                <w:rFonts w:ascii="標楷體" w:eastAsia="標楷體" w:hAnsi="標楷體"/>
                <w:color w:val="000000"/>
                <w:sz w:val="20"/>
                <w:szCs w:val="20"/>
              </w:rPr>
            </w:pPr>
            <w:r>
              <w:rPr>
                <w:rFonts w:ascii="標楷體" w:eastAsia="標楷體" w:hAnsi="標楷體" w:hint="eastAsia"/>
                <w:color w:val="000000"/>
                <w:sz w:val="20"/>
                <w:szCs w:val="20"/>
              </w:rPr>
              <w:t>實作評量</w:t>
            </w:r>
          </w:p>
          <w:p w14:paraId="2C39F591" w14:textId="1D06C9C9" w:rsidR="00176612" w:rsidRPr="00FD5420" w:rsidRDefault="00FD5420" w:rsidP="00176612">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7390176A" w14:textId="1EC2A4D3" w:rsidR="00FD5420" w:rsidRDefault="00FD5420"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79DF2069"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7FEB535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性E1認識生理性別、性傾向、性別特質與性別認同的多元面貌。</w:t>
            </w:r>
          </w:p>
          <w:p w14:paraId="01E9A39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性E11培養性別間合宜表達情感的能力。</w:t>
            </w:r>
          </w:p>
          <w:p w14:paraId="7B3600D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61CA42C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人E5欣賞、包容個別差異並尊重自己與他人的權利。</w:t>
            </w:r>
          </w:p>
          <w:p w14:paraId="27705F4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1D02F25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1518CB0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環E8認識天氣的溫度、雨量要素與覺察氣候的趨勢及極端氣候的現象。</w:t>
            </w:r>
          </w:p>
          <w:p w14:paraId="7330AA7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環E9覺知氣候變遷會對生活、社會及環境造成衝擊。</w:t>
            </w:r>
          </w:p>
          <w:p w14:paraId="2D07C36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環E12養成對災害的警覺心及敏感度，對災害有基本的了解，並能避免災害的發生</w:t>
            </w:r>
          </w:p>
          <w:p w14:paraId="1DDF7D1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21CDAF5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環E17養成日常生活節約用水、用電、物質的行為，減少資源的消耗。</w:t>
            </w:r>
          </w:p>
          <w:p w14:paraId="6ACBB4D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23E5134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資E1認識常見的資訊系統。</w:t>
            </w:r>
          </w:p>
          <w:p w14:paraId="2620E10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資E2使用資訊科技解決生活中簡單的問題。</w:t>
            </w:r>
          </w:p>
          <w:p w14:paraId="5666CF9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4137D211" w14:textId="77777777" w:rsidR="00176612" w:rsidRDefault="00176612" w:rsidP="00176612">
            <w:pPr>
              <w:rPr>
                <w:rFonts w:ascii="標楷體" w:eastAsia="標楷體" w:hAnsi="標楷體"/>
                <w:color w:val="000000"/>
                <w:sz w:val="20"/>
                <w:szCs w:val="20"/>
              </w:rPr>
            </w:pPr>
            <w:proofErr w:type="gramStart"/>
            <w:r>
              <w:rPr>
                <w:rFonts w:ascii="標楷體" w:eastAsia="標楷體" w:hAnsi="標楷體" w:hint="eastAsia"/>
                <w:color w:val="000000"/>
                <w:sz w:val="20"/>
                <w:szCs w:val="20"/>
              </w:rPr>
              <w:t>涯</w:t>
            </w:r>
            <w:proofErr w:type="gramEnd"/>
            <w:r>
              <w:rPr>
                <w:rFonts w:ascii="標楷體" w:eastAsia="標楷體" w:hAnsi="標楷體" w:hint="eastAsia"/>
                <w:color w:val="000000"/>
                <w:sz w:val="20"/>
                <w:szCs w:val="20"/>
              </w:rPr>
              <w:t>E11培養</w:t>
            </w:r>
            <w:proofErr w:type="gramStart"/>
            <w:r>
              <w:rPr>
                <w:rFonts w:ascii="標楷體" w:eastAsia="標楷體" w:hAnsi="標楷體" w:hint="eastAsia"/>
                <w:color w:val="000000"/>
                <w:sz w:val="20"/>
                <w:szCs w:val="20"/>
              </w:rPr>
              <w:t>規</w:t>
            </w:r>
            <w:proofErr w:type="gramEnd"/>
            <w:r>
              <w:rPr>
                <w:rFonts w:ascii="標楷體" w:eastAsia="標楷體" w:hAnsi="標楷體" w:hint="eastAsia"/>
                <w:color w:val="000000"/>
                <w:sz w:val="20"/>
                <w:szCs w:val="20"/>
              </w:rPr>
              <w:t>畫與運</w:t>
            </w:r>
            <w:r>
              <w:rPr>
                <w:rFonts w:ascii="標楷體" w:eastAsia="標楷體" w:hAnsi="標楷體" w:hint="eastAsia"/>
                <w:color w:val="000000"/>
                <w:sz w:val="20"/>
                <w:szCs w:val="20"/>
              </w:rPr>
              <w:lastRenderedPageBreak/>
              <w:t>用時間的能力。</w:t>
            </w:r>
          </w:p>
          <w:p w14:paraId="15829EB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4F0F590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p w14:paraId="1AD6274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24AD6CD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戶E3善用五官的感知，培養眼、耳、鼻、舌、觸覺及心靈對環境感受的能力。</w:t>
            </w:r>
          </w:p>
        </w:tc>
      </w:tr>
      <w:tr w:rsidR="00176612" w14:paraId="40FF03AC"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6E6633A7" w14:textId="34B2A27C"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第十四</w:t>
            </w:r>
            <w:proofErr w:type="gramStart"/>
            <w:r w:rsidR="00176612">
              <w:rPr>
                <w:rFonts w:ascii="標楷體" w:eastAsia="標楷體" w:hAnsi="標楷體" w:hint="eastAsia"/>
                <w:snapToGrid w:val="0"/>
                <w:kern w:val="0"/>
                <w:szCs w:val="24"/>
              </w:rPr>
              <w:t>週</w:t>
            </w:r>
            <w:proofErr w:type="gramEnd"/>
          </w:p>
          <w:p w14:paraId="6B4F7BA4" w14:textId="61D891C4"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5/9~5/13</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634724CF"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三、認識天氣</w:t>
            </w:r>
          </w:p>
          <w:p w14:paraId="3B5BF822"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DFLiHei-Lt-HK-BF" w:hint="eastAsia"/>
                <w:color w:val="000000"/>
                <w:sz w:val="20"/>
                <w:szCs w:val="20"/>
              </w:rPr>
              <w:t>2.小小氣象員</w:t>
            </w:r>
          </w:p>
        </w:tc>
        <w:tc>
          <w:tcPr>
            <w:tcW w:w="567" w:type="dxa"/>
            <w:tcBorders>
              <w:top w:val="single" w:sz="6" w:space="0" w:color="auto"/>
              <w:left w:val="single" w:sz="6" w:space="0" w:color="auto"/>
              <w:bottom w:val="single" w:sz="6" w:space="0" w:color="auto"/>
              <w:right w:val="single" w:sz="6" w:space="0" w:color="auto"/>
            </w:tcBorders>
            <w:vAlign w:val="center"/>
            <w:hideMark/>
          </w:tcPr>
          <w:p w14:paraId="524B0F82"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249EE24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1.能透過實際新聞案例，了解風向和風力在活中的重要性。</w:t>
            </w:r>
          </w:p>
          <w:p w14:paraId="7E5C189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2.能學會利用指北針確認方位。</w:t>
            </w:r>
          </w:p>
          <w:p w14:paraId="2E27F4F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3.能透過自製簡易風向風力計，實際觀測風向和風力。</w:t>
            </w:r>
          </w:p>
        </w:tc>
        <w:tc>
          <w:tcPr>
            <w:tcW w:w="3052" w:type="dxa"/>
            <w:gridSpan w:val="2"/>
            <w:tcBorders>
              <w:top w:val="single" w:sz="6" w:space="0" w:color="auto"/>
              <w:left w:val="single" w:sz="6" w:space="0" w:color="auto"/>
              <w:bottom w:val="single" w:sz="6" w:space="0" w:color="auto"/>
              <w:right w:val="single" w:sz="6" w:space="0" w:color="auto"/>
            </w:tcBorders>
            <w:hideMark/>
          </w:tcPr>
          <w:p w14:paraId="4DED12F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1AFDCE9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15EB8BE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pe-Ⅱ-2能正確安全操作適合學習階段的物品、器材儀器、科技設備及資源並能觀察和記錄。</w:t>
            </w:r>
          </w:p>
          <w:p w14:paraId="0862682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pa-Ⅱ-2能從得到的資訊或數據，形成解釋、得到解答、解決問題。並能將自己的探究結果和他人的結果</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例如：來自老師</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相比較，檢查是否相近。</w:t>
            </w:r>
          </w:p>
          <w:p w14:paraId="4243184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w:t>
            </w:r>
            <w:r>
              <w:rPr>
                <w:rFonts w:ascii="標楷體" w:eastAsia="標楷體" w:hAnsi="標楷體" w:hint="eastAsia"/>
                <w:color w:val="000000"/>
                <w:sz w:val="20"/>
                <w:szCs w:val="20"/>
              </w:rPr>
              <w:lastRenderedPageBreak/>
              <w:t>出疑問或意見。並能對探究方法、過程或結果，進行檢討。</w:t>
            </w:r>
          </w:p>
          <w:p w14:paraId="23065F4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46816B8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INc-Ⅱ-1使用工具或自訂參考標準可量度或比較。</w:t>
            </w:r>
          </w:p>
          <w:p w14:paraId="6E06D9E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17E183A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INd-Ⅱ-7天氣預報常用雨量、溫度、風向、風速等資料來表達天氣狀態，這些資料可以使用適當儀器測得。</w:t>
            </w:r>
          </w:p>
        </w:tc>
        <w:tc>
          <w:tcPr>
            <w:tcW w:w="1290" w:type="dxa"/>
            <w:tcBorders>
              <w:top w:val="single" w:sz="6" w:space="0" w:color="auto"/>
              <w:left w:val="single" w:sz="6" w:space="0" w:color="auto"/>
              <w:bottom w:val="single" w:sz="6" w:space="0" w:color="auto"/>
              <w:right w:val="single" w:sz="6" w:space="0" w:color="auto"/>
            </w:tcBorders>
            <w:hideMark/>
          </w:tcPr>
          <w:p w14:paraId="4FA3D50E" w14:textId="60731FC6"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實作評量</w:t>
            </w:r>
          </w:p>
          <w:p w14:paraId="5B3154E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23459D6E" w14:textId="77777777" w:rsidR="00176612" w:rsidRDefault="00FD5420" w:rsidP="00176612">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4E9CC288" w14:textId="77777777" w:rsidR="00FD5420" w:rsidRDefault="00FD5420" w:rsidP="00176612">
            <w:pPr>
              <w:rPr>
                <w:rFonts w:ascii="標楷體" w:eastAsia="標楷體" w:hAnsi="標楷體"/>
                <w:color w:val="000000"/>
                <w:sz w:val="20"/>
                <w:szCs w:val="20"/>
              </w:rPr>
            </w:pPr>
            <w:r>
              <w:rPr>
                <w:rFonts w:ascii="標楷體" w:eastAsia="標楷體" w:hAnsi="標楷體" w:hint="eastAsia"/>
                <w:color w:val="000000"/>
                <w:sz w:val="20"/>
                <w:szCs w:val="20"/>
              </w:rPr>
              <w:t>紙筆測驗</w:t>
            </w:r>
          </w:p>
          <w:p w14:paraId="0E92DB17" w14:textId="282FD8CC" w:rsidR="00FD5420" w:rsidRDefault="00FD5420"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32EBCB89"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1AEC19D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性E1認識生理性別、性傾向、性別特質與性別認同的多元面貌。</w:t>
            </w:r>
          </w:p>
          <w:p w14:paraId="6EA91DF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性E11培養性別間合宜表達情感的能力。</w:t>
            </w:r>
          </w:p>
          <w:p w14:paraId="68F0193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5E038C7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人E5欣賞、包容個別差異並尊重自己與他人的權利。</w:t>
            </w:r>
          </w:p>
          <w:p w14:paraId="4930DAB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724399B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266DB9C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環E8認識天氣的溫度、雨量要素與覺察氣候的趨勢及極端氣候的現象。</w:t>
            </w:r>
          </w:p>
          <w:p w14:paraId="5A7D0A7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環E9覺知氣候變遷會對生活、社會及環境造成衝擊。</w:t>
            </w:r>
          </w:p>
          <w:p w14:paraId="0A085FA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環E12養成對災害的警覺心及敏感度，對災害有基本的了解，並能避免災害的發生</w:t>
            </w:r>
          </w:p>
          <w:p w14:paraId="7E49BE3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6E13213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環E17養成日常生活節約用水、用電、物質的行為，減少資源的消耗。</w:t>
            </w:r>
          </w:p>
          <w:p w14:paraId="6EED2D2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1BE99DE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資E1認識常見的資訊系統。</w:t>
            </w:r>
          </w:p>
          <w:p w14:paraId="6C5BD9C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資E2使用資訊科技解決生活中簡單的問題。</w:t>
            </w:r>
          </w:p>
          <w:p w14:paraId="1ABE4A8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113D4574" w14:textId="77777777" w:rsidR="00176612" w:rsidRDefault="00176612" w:rsidP="00176612">
            <w:pPr>
              <w:rPr>
                <w:rFonts w:ascii="標楷體" w:eastAsia="標楷體" w:hAnsi="標楷體"/>
                <w:color w:val="000000"/>
                <w:sz w:val="20"/>
                <w:szCs w:val="20"/>
              </w:rPr>
            </w:pPr>
            <w:proofErr w:type="gramStart"/>
            <w:r>
              <w:rPr>
                <w:rFonts w:ascii="標楷體" w:eastAsia="標楷體" w:hAnsi="標楷體" w:hint="eastAsia"/>
                <w:color w:val="000000"/>
                <w:sz w:val="20"/>
                <w:szCs w:val="20"/>
              </w:rPr>
              <w:t>涯</w:t>
            </w:r>
            <w:proofErr w:type="gramEnd"/>
            <w:r>
              <w:rPr>
                <w:rFonts w:ascii="標楷體" w:eastAsia="標楷體" w:hAnsi="標楷體" w:hint="eastAsia"/>
                <w:color w:val="000000"/>
                <w:sz w:val="20"/>
                <w:szCs w:val="20"/>
              </w:rPr>
              <w:t>E11培養</w:t>
            </w:r>
            <w:proofErr w:type="gramStart"/>
            <w:r>
              <w:rPr>
                <w:rFonts w:ascii="標楷體" w:eastAsia="標楷體" w:hAnsi="標楷體" w:hint="eastAsia"/>
                <w:color w:val="000000"/>
                <w:sz w:val="20"/>
                <w:szCs w:val="20"/>
              </w:rPr>
              <w:t>規</w:t>
            </w:r>
            <w:proofErr w:type="gramEnd"/>
            <w:r>
              <w:rPr>
                <w:rFonts w:ascii="標楷體" w:eastAsia="標楷體" w:hAnsi="標楷體" w:hint="eastAsia"/>
                <w:color w:val="000000"/>
                <w:sz w:val="20"/>
                <w:szCs w:val="20"/>
              </w:rPr>
              <w:t>畫與運</w:t>
            </w:r>
            <w:r>
              <w:rPr>
                <w:rFonts w:ascii="標楷體" w:eastAsia="標楷體" w:hAnsi="標楷體" w:hint="eastAsia"/>
                <w:color w:val="000000"/>
                <w:sz w:val="20"/>
                <w:szCs w:val="20"/>
              </w:rPr>
              <w:lastRenderedPageBreak/>
              <w:t>用時間的能力。</w:t>
            </w:r>
          </w:p>
          <w:p w14:paraId="769E400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300AC13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p w14:paraId="27A3BDF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4FBA814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戶E3善用五官的感知，培養眼、耳、鼻、舌、觸覺及心靈對環境感受的能力。</w:t>
            </w:r>
          </w:p>
        </w:tc>
      </w:tr>
      <w:tr w:rsidR="00176612" w14:paraId="5EE7682C"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244AF627" w14:textId="578C5A1D"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第十五</w:t>
            </w:r>
            <w:proofErr w:type="gramStart"/>
            <w:r w:rsidR="00176612">
              <w:rPr>
                <w:rFonts w:ascii="標楷體" w:eastAsia="標楷體" w:hAnsi="標楷體" w:hint="eastAsia"/>
                <w:snapToGrid w:val="0"/>
                <w:kern w:val="0"/>
                <w:szCs w:val="24"/>
              </w:rPr>
              <w:t>週</w:t>
            </w:r>
            <w:proofErr w:type="gramEnd"/>
          </w:p>
          <w:p w14:paraId="451D6B69" w14:textId="6AD1ED63"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5/16~5/20</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14AE71EA"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三、認識天氣</w:t>
            </w:r>
          </w:p>
          <w:p w14:paraId="0354DE86"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F-BZ" w:hint="eastAsia"/>
                <w:color w:val="000000"/>
                <w:sz w:val="20"/>
                <w:szCs w:val="20"/>
              </w:rPr>
              <w:t>3.天氣與生活</w:t>
            </w:r>
          </w:p>
        </w:tc>
        <w:tc>
          <w:tcPr>
            <w:tcW w:w="567" w:type="dxa"/>
            <w:tcBorders>
              <w:top w:val="single" w:sz="6" w:space="0" w:color="auto"/>
              <w:left w:val="single" w:sz="6" w:space="0" w:color="auto"/>
              <w:bottom w:val="single" w:sz="6" w:space="0" w:color="auto"/>
              <w:right w:val="single" w:sz="6" w:space="0" w:color="auto"/>
            </w:tcBorders>
            <w:vAlign w:val="center"/>
            <w:hideMark/>
          </w:tcPr>
          <w:p w14:paraId="69E97D37"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3D758C3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1.能認識不同天氣預報的種類及用途。</w:t>
            </w:r>
          </w:p>
          <w:p w14:paraId="6190CD4E"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2.能了解天氣變化對生活的影響及預防與應變的辦法。</w:t>
            </w:r>
          </w:p>
        </w:tc>
        <w:tc>
          <w:tcPr>
            <w:tcW w:w="3052" w:type="dxa"/>
            <w:gridSpan w:val="2"/>
            <w:tcBorders>
              <w:top w:val="single" w:sz="6" w:space="0" w:color="auto"/>
              <w:left w:val="single" w:sz="6" w:space="0" w:color="auto"/>
              <w:bottom w:val="single" w:sz="6" w:space="0" w:color="auto"/>
              <w:right w:val="single" w:sz="6" w:space="0" w:color="auto"/>
            </w:tcBorders>
            <w:hideMark/>
          </w:tcPr>
          <w:p w14:paraId="0B21137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0EF36AF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2B5B067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5E146F7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INa-Ⅱ-5太陽照射、物質燃燒和摩擦等可以使溫度升高，運用測量的方法可知溫度高低。</w:t>
            </w:r>
          </w:p>
          <w:p w14:paraId="5105908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INd-Ⅱ-6一年四季氣溫會有所變化，天氣也會有所不同。氣象報告可以讓我們知道天氣的可能變化。</w:t>
            </w:r>
          </w:p>
          <w:p w14:paraId="5D85A85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INe-Ⅱ-10天氣預報常用雨量、溫度、風向、風速等資料來表達天氣狀態，這些資料可以使用適當儀器測得。</w:t>
            </w:r>
          </w:p>
          <w:p w14:paraId="6B98C92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INf-Ⅱ-4動物的感覺器官接受刺激會引起生理和行為反應。</w:t>
            </w:r>
          </w:p>
          <w:p w14:paraId="5F69E769" w14:textId="77777777" w:rsidR="00176612" w:rsidRDefault="00176612" w:rsidP="00176612">
            <w:pPr>
              <w:autoSpaceDE w:val="0"/>
              <w:autoSpaceDN w:val="0"/>
              <w:adjustRightInd w:val="0"/>
              <w:rPr>
                <w:rFonts w:ascii="標楷體" w:eastAsia="標楷體" w:hAnsi="標楷體"/>
                <w:color w:val="000000"/>
                <w:sz w:val="20"/>
                <w:szCs w:val="20"/>
              </w:rPr>
            </w:pPr>
            <w:r>
              <w:rPr>
                <w:rFonts w:ascii="標楷體" w:eastAsia="標楷體" w:hAnsi="標楷體" w:hint="eastAsia"/>
                <w:color w:val="000000"/>
                <w:sz w:val="20"/>
                <w:szCs w:val="20"/>
              </w:rPr>
              <w:t>INg-Ⅱ-2地球資源</w:t>
            </w:r>
            <w:proofErr w:type="gramStart"/>
            <w:r>
              <w:rPr>
                <w:rFonts w:ascii="標楷體" w:eastAsia="標楷體" w:hAnsi="標楷體" w:hint="eastAsia"/>
                <w:color w:val="000000"/>
                <w:sz w:val="20"/>
                <w:szCs w:val="20"/>
              </w:rPr>
              <w:t>永續可結合</w:t>
            </w:r>
            <w:proofErr w:type="gramEnd"/>
            <w:r>
              <w:rPr>
                <w:rFonts w:ascii="標楷體" w:eastAsia="標楷體" w:hAnsi="標楷體" w:hint="eastAsia"/>
                <w:color w:val="000000"/>
                <w:sz w:val="20"/>
                <w:szCs w:val="20"/>
              </w:rPr>
              <w:lastRenderedPageBreak/>
              <w:t>日常生活中低碳與節水方法做起。</w:t>
            </w:r>
          </w:p>
        </w:tc>
        <w:tc>
          <w:tcPr>
            <w:tcW w:w="1290" w:type="dxa"/>
            <w:tcBorders>
              <w:top w:val="single" w:sz="6" w:space="0" w:color="auto"/>
              <w:left w:val="single" w:sz="6" w:space="0" w:color="auto"/>
              <w:bottom w:val="single" w:sz="6" w:space="0" w:color="auto"/>
              <w:right w:val="single" w:sz="6" w:space="0" w:color="auto"/>
            </w:tcBorders>
            <w:hideMark/>
          </w:tcPr>
          <w:p w14:paraId="1653E482" w14:textId="77777777" w:rsidR="00FD5420" w:rsidRDefault="00FD5420" w:rsidP="00FD5420">
            <w:pPr>
              <w:rPr>
                <w:rFonts w:ascii="標楷體" w:eastAsia="標楷體" w:hAnsi="標楷體"/>
                <w:color w:val="000000"/>
                <w:sz w:val="20"/>
                <w:szCs w:val="20"/>
              </w:rPr>
            </w:pPr>
            <w:r>
              <w:rPr>
                <w:rFonts w:ascii="標楷體" w:eastAsia="標楷體" w:hAnsi="標楷體" w:hint="eastAsia"/>
                <w:color w:val="000000"/>
                <w:sz w:val="20"/>
                <w:szCs w:val="20"/>
              </w:rPr>
              <w:lastRenderedPageBreak/>
              <w:t>觀察評量</w:t>
            </w:r>
          </w:p>
          <w:p w14:paraId="4EADD2C5" w14:textId="7CD9DE4F" w:rsidR="00FD5420" w:rsidRDefault="00FD5420" w:rsidP="00FD5420">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7D7BB7CA" w14:textId="77777777" w:rsidR="00FD5420" w:rsidRDefault="00FD5420" w:rsidP="00FD5420">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3FF99934" w14:textId="77777777" w:rsidR="00176612" w:rsidRDefault="00FD5420" w:rsidP="00176612">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紙筆測驗</w:t>
            </w:r>
          </w:p>
          <w:p w14:paraId="72A986EF" w14:textId="1AA17B08" w:rsidR="00FD5420" w:rsidRDefault="00FD5420"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6CAA6DDE"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6145BEF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性E1認識生理性別、性傾向、性別特質與性別認同的多元面貌</w:t>
            </w:r>
          </w:p>
          <w:p w14:paraId="4BBC7B3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性E11培養性別間合宜表達情感的能力</w:t>
            </w:r>
          </w:p>
          <w:p w14:paraId="18D023F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0400373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人E5欣賞、包容個別差異並尊重自己與他人的權利。</w:t>
            </w:r>
          </w:p>
          <w:p w14:paraId="1752D7D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602F99B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環E1參與戶外學習與自然體驗，覺知自然環境的美、平衡、與完整性。</w:t>
            </w:r>
          </w:p>
          <w:p w14:paraId="1D29D5C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環E8認識天氣的溫度、雨量要素與覺察氣候的趨勢及極端氣候的現象。</w:t>
            </w:r>
          </w:p>
          <w:p w14:paraId="68FC1A1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環E9覺知氣候變遷會對生活、社會及環境造成衝擊。</w:t>
            </w:r>
          </w:p>
          <w:p w14:paraId="2A8312B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環E12養成對災害的警覺心及敏感度，對災害有基本的了解，並能避免災害的發生</w:t>
            </w:r>
          </w:p>
          <w:p w14:paraId="0172EA0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p w14:paraId="3089C53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環E17養成日常生活節約用水、用電、物質的行為，減少資源的消耗。</w:t>
            </w:r>
          </w:p>
          <w:p w14:paraId="305EEC2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4496631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資E1認識常見的資訊系統。</w:t>
            </w:r>
          </w:p>
          <w:p w14:paraId="5864D73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資E2使用資訊科技解決生活中簡單的問題。</w:t>
            </w:r>
          </w:p>
          <w:p w14:paraId="2FA1376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56D6CC12" w14:textId="77777777" w:rsidR="00176612" w:rsidRDefault="00176612" w:rsidP="00176612">
            <w:pPr>
              <w:rPr>
                <w:rFonts w:ascii="標楷體" w:eastAsia="標楷體" w:hAnsi="標楷體"/>
                <w:color w:val="000000"/>
                <w:sz w:val="20"/>
                <w:szCs w:val="20"/>
              </w:rPr>
            </w:pPr>
            <w:proofErr w:type="gramStart"/>
            <w:r>
              <w:rPr>
                <w:rFonts w:ascii="標楷體" w:eastAsia="標楷體" w:hAnsi="標楷體" w:hint="eastAsia"/>
                <w:color w:val="000000"/>
                <w:sz w:val="20"/>
                <w:szCs w:val="20"/>
              </w:rPr>
              <w:t>涯</w:t>
            </w:r>
            <w:proofErr w:type="gramEnd"/>
            <w:r>
              <w:rPr>
                <w:rFonts w:ascii="標楷體" w:eastAsia="標楷體" w:hAnsi="標楷體" w:hint="eastAsia"/>
                <w:color w:val="000000"/>
                <w:sz w:val="20"/>
                <w:szCs w:val="20"/>
              </w:rPr>
              <w:t>E11培養</w:t>
            </w:r>
            <w:proofErr w:type="gramStart"/>
            <w:r>
              <w:rPr>
                <w:rFonts w:ascii="標楷體" w:eastAsia="標楷體" w:hAnsi="標楷體" w:hint="eastAsia"/>
                <w:color w:val="000000"/>
                <w:sz w:val="20"/>
                <w:szCs w:val="20"/>
              </w:rPr>
              <w:t>規</w:t>
            </w:r>
            <w:proofErr w:type="gramEnd"/>
            <w:r>
              <w:rPr>
                <w:rFonts w:ascii="標楷體" w:eastAsia="標楷體" w:hAnsi="標楷體" w:hint="eastAsia"/>
                <w:color w:val="000000"/>
                <w:sz w:val="20"/>
                <w:szCs w:val="20"/>
              </w:rPr>
              <w:t>畫與運</w:t>
            </w:r>
            <w:r>
              <w:rPr>
                <w:rFonts w:ascii="標楷體" w:eastAsia="標楷體" w:hAnsi="標楷體" w:hint="eastAsia"/>
                <w:color w:val="000000"/>
                <w:sz w:val="20"/>
                <w:szCs w:val="20"/>
              </w:rPr>
              <w:lastRenderedPageBreak/>
              <w:t>用時間的能力。</w:t>
            </w:r>
          </w:p>
          <w:p w14:paraId="095FB91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384C661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閱E10中、高年級：能從報章雜誌及其他閱讀</w:t>
            </w:r>
            <w:proofErr w:type="gramStart"/>
            <w:r>
              <w:rPr>
                <w:rFonts w:ascii="標楷體" w:eastAsia="標楷體" w:hAnsi="標楷體" w:hint="eastAsia"/>
                <w:color w:val="000000"/>
                <w:sz w:val="20"/>
                <w:szCs w:val="20"/>
              </w:rPr>
              <w:t>媒材中汲取</w:t>
            </w:r>
            <w:proofErr w:type="gramEnd"/>
            <w:r>
              <w:rPr>
                <w:rFonts w:ascii="標楷體" w:eastAsia="標楷體" w:hAnsi="標楷體" w:hint="eastAsia"/>
                <w:color w:val="000000"/>
                <w:sz w:val="20"/>
                <w:szCs w:val="20"/>
              </w:rPr>
              <w:t>與學科相關的知識。</w:t>
            </w:r>
          </w:p>
          <w:p w14:paraId="65F49BA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74042AB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戶E3善用五官的感知，培養眼、耳、鼻、舌、觸覺及心靈對環境感受的能力。</w:t>
            </w:r>
          </w:p>
        </w:tc>
      </w:tr>
      <w:tr w:rsidR="00176612" w14:paraId="1BF65B8B"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42FF7EF5" w14:textId="3284A6FD"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第十六</w:t>
            </w:r>
            <w:proofErr w:type="gramStart"/>
            <w:r w:rsidR="00176612">
              <w:rPr>
                <w:rFonts w:ascii="標楷體" w:eastAsia="標楷體" w:hAnsi="標楷體" w:hint="eastAsia"/>
                <w:snapToGrid w:val="0"/>
                <w:kern w:val="0"/>
                <w:szCs w:val="24"/>
              </w:rPr>
              <w:t>週</w:t>
            </w:r>
            <w:proofErr w:type="gramEnd"/>
          </w:p>
          <w:p w14:paraId="11890E7E" w14:textId="5EB65DF6"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5/23~5/27</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51FDC493"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四、廚房中的科學</w:t>
            </w:r>
          </w:p>
          <w:p w14:paraId="0F6B1C37"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F-BZ" w:hint="eastAsia"/>
                <w:color w:val="000000"/>
                <w:sz w:val="20"/>
                <w:szCs w:val="20"/>
              </w:rPr>
              <w:t>1.辨認調味品</w:t>
            </w:r>
          </w:p>
        </w:tc>
        <w:tc>
          <w:tcPr>
            <w:tcW w:w="567" w:type="dxa"/>
            <w:tcBorders>
              <w:top w:val="single" w:sz="6" w:space="0" w:color="auto"/>
              <w:left w:val="single" w:sz="6" w:space="0" w:color="auto"/>
              <w:bottom w:val="single" w:sz="6" w:space="0" w:color="auto"/>
              <w:right w:val="single" w:sz="6" w:space="0" w:color="auto"/>
            </w:tcBorders>
            <w:vAlign w:val="center"/>
            <w:hideMark/>
          </w:tcPr>
          <w:p w14:paraId="1B26112C"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1E6D786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◆能運用嗅覺、觸覺、味覺和視覺簡單區分常見食物。</w:t>
            </w:r>
          </w:p>
        </w:tc>
        <w:tc>
          <w:tcPr>
            <w:tcW w:w="3052" w:type="dxa"/>
            <w:gridSpan w:val="2"/>
            <w:tcBorders>
              <w:top w:val="single" w:sz="6" w:space="0" w:color="auto"/>
              <w:left w:val="single" w:sz="6" w:space="0" w:color="auto"/>
              <w:bottom w:val="single" w:sz="6" w:space="0" w:color="auto"/>
              <w:right w:val="single" w:sz="6" w:space="0" w:color="auto"/>
            </w:tcBorders>
            <w:hideMark/>
          </w:tcPr>
          <w:p w14:paraId="68B038A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4B7AD5A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426275B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564A49A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pa-Ⅱ-1能運用簡單分類、製作圖表等方法，整理已有的資訊或數據。</w:t>
            </w:r>
          </w:p>
          <w:p w14:paraId="7AF8DF5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pc-Ⅱ-1能專注聆聽同學報告，提出疑問或意見。並能對探究方法、過程或結果，進行檢討。</w:t>
            </w:r>
          </w:p>
          <w:p w14:paraId="389CEB9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ah-Ⅱ-1透過各種感官了解生活周</w:t>
            </w:r>
            <w:r>
              <w:rPr>
                <w:rFonts w:ascii="標楷體" w:eastAsia="標楷體" w:hAnsi="標楷體" w:hint="eastAsia"/>
                <w:color w:val="000000"/>
                <w:sz w:val="20"/>
                <w:szCs w:val="20"/>
              </w:rPr>
              <w:lastRenderedPageBreak/>
              <w:t>遭事物的屬性。</w:t>
            </w:r>
          </w:p>
          <w:p w14:paraId="7707CC2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an-Ⅱ-1體會科學的探索都是由問題開始。</w:t>
            </w:r>
          </w:p>
        </w:tc>
        <w:tc>
          <w:tcPr>
            <w:tcW w:w="2688" w:type="dxa"/>
            <w:gridSpan w:val="2"/>
            <w:tcBorders>
              <w:top w:val="single" w:sz="6" w:space="0" w:color="auto"/>
              <w:left w:val="single" w:sz="6" w:space="0" w:color="auto"/>
              <w:bottom w:val="single" w:sz="6" w:space="0" w:color="auto"/>
              <w:right w:val="single" w:sz="6" w:space="0" w:color="auto"/>
            </w:tcBorders>
            <w:hideMark/>
          </w:tcPr>
          <w:p w14:paraId="013030D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INb-Ⅱ-2物質性質上的差異性可用來區分或分離物質。</w:t>
            </w:r>
          </w:p>
          <w:p w14:paraId="30CE69F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INe-Ⅱ-4常見食物的酸鹼性有時可利用氣味、觸覺、味覺簡單區分，花卉、菜葉會因接觸到</w:t>
            </w:r>
            <w:proofErr w:type="gramStart"/>
            <w:r>
              <w:rPr>
                <w:rFonts w:ascii="標楷體" w:eastAsia="標楷體" w:hAnsi="標楷體" w:hint="eastAsia"/>
                <w:color w:val="000000"/>
                <w:sz w:val="20"/>
                <w:szCs w:val="20"/>
              </w:rPr>
              <w:t>酸鹼而改變</w:t>
            </w:r>
            <w:proofErr w:type="gramEnd"/>
            <w:r>
              <w:rPr>
                <w:rFonts w:ascii="標楷體" w:eastAsia="標楷體" w:hAnsi="標楷體" w:hint="eastAsia"/>
                <w:color w:val="000000"/>
                <w:sz w:val="20"/>
                <w:szCs w:val="20"/>
              </w:rPr>
              <w:t>顏色。</w:t>
            </w:r>
          </w:p>
        </w:tc>
        <w:tc>
          <w:tcPr>
            <w:tcW w:w="1290" w:type="dxa"/>
            <w:tcBorders>
              <w:top w:val="single" w:sz="6" w:space="0" w:color="auto"/>
              <w:left w:val="single" w:sz="6" w:space="0" w:color="auto"/>
              <w:bottom w:val="single" w:sz="6" w:space="0" w:color="auto"/>
              <w:right w:val="single" w:sz="6" w:space="0" w:color="auto"/>
            </w:tcBorders>
            <w:hideMark/>
          </w:tcPr>
          <w:p w14:paraId="4CA45B49" w14:textId="178F6330"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觀察評量</w:t>
            </w:r>
          </w:p>
          <w:p w14:paraId="612E4FEF" w14:textId="77777777" w:rsidR="00176612" w:rsidRDefault="00FD5420" w:rsidP="00176612">
            <w:pPr>
              <w:rPr>
                <w:rFonts w:ascii="標楷體" w:eastAsia="標楷體" w:hAnsi="標楷體"/>
                <w:color w:val="000000"/>
                <w:sz w:val="20"/>
                <w:szCs w:val="20"/>
              </w:rPr>
            </w:pPr>
            <w:r>
              <w:rPr>
                <w:rFonts w:ascii="標楷體" w:eastAsia="標楷體" w:hAnsi="標楷體" w:hint="eastAsia"/>
                <w:color w:val="000000"/>
                <w:sz w:val="20"/>
                <w:szCs w:val="20"/>
              </w:rPr>
              <w:t>口語</w:t>
            </w:r>
            <w:r w:rsidR="00176612">
              <w:rPr>
                <w:rFonts w:ascii="標楷體" w:eastAsia="標楷體" w:hAnsi="標楷體" w:hint="eastAsia"/>
                <w:color w:val="000000"/>
                <w:sz w:val="20"/>
                <w:szCs w:val="20"/>
              </w:rPr>
              <w:t>評量</w:t>
            </w:r>
          </w:p>
          <w:p w14:paraId="36A7C765" w14:textId="77777777" w:rsidR="00FD5420" w:rsidRDefault="00FD5420" w:rsidP="00176612">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576F364A" w14:textId="77777777" w:rsidR="00FD5420" w:rsidRDefault="00FD5420" w:rsidP="00176612">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紙筆測驗</w:t>
            </w:r>
          </w:p>
          <w:p w14:paraId="584EEDE3" w14:textId="40D21B54" w:rsidR="00FD5420" w:rsidRDefault="00FD5420"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67090CA8"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6137782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280931F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03CE49E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tc>
      </w:tr>
      <w:tr w:rsidR="00176612" w14:paraId="4ED37256"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40658015" w14:textId="367C64C8"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第十七</w:t>
            </w:r>
            <w:proofErr w:type="gramStart"/>
            <w:r w:rsidR="00176612">
              <w:rPr>
                <w:rFonts w:ascii="標楷體" w:eastAsia="標楷體" w:hAnsi="標楷體" w:hint="eastAsia"/>
                <w:snapToGrid w:val="0"/>
                <w:kern w:val="0"/>
                <w:szCs w:val="24"/>
              </w:rPr>
              <w:t>週</w:t>
            </w:r>
            <w:proofErr w:type="gramEnd"/>
          </w:p>
          <w:p w14:paraId="56E1F0DC" w14:textId="10EF7116"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5/30~6/3</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34E20941"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四、廚房中的科學</w:t>
            </w:r>
          </w:p>
          <w:p w14:paraId="5E89DA94"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F-BZ" w:hint="eastAsia"/>
                <w:color w:val="000000"/>
                <w:sz w:val="20"/>
                <w:szCs w:val="20"/>
              </w:rPr>
              <w:t>2.</w:t>
            </w:r>
            <w:proofErr w:type="gramStart"/>
            <w:r>
              <w:rPr>
                <w:rFonts w:ascii="標楷體" w:eastAsia="標楷體" w:hAnsi="標楷體" w:cs="F-BZ" w:hint="eastAsia"/>
                <w:color w:val="000000"/>
                <w:sz w:val="20"/>
                <w:szCs w:val="20"/>
              </w:rPr>
              <w:t>菜汁變色</w:t>
            </w:r>
            <w:proofErr w:type="gramEnd"/>
            <w:r>
              <w:rPr>
                <w:rFonts w:ascii="標楷體" w:eastAsia="標楷體" w:hAnsi="標楷體" w:cs="F-BZ" w:hint="eastAsia"/>
                <w:color w:val="000000"/>
                <w:sz w:val="20"/>
                <w:szCs w:val="20"/>
              </w:rPr>
              <w:t>了</w:t>
            </w:r>
          </w:p>
        </w:tc>
        <w:tc>
          <w:tcPr>
            <w:tcW w:w="567" w:type="dxa"/>
            <w:tcBorders>
              <w:top w:val="single" w:sz="6" w:space="0" w:color="auto"/>
              <w:left w:val="single" w:sz="6" w:space="0" w:color="auto"/>
              <w:bottom w:val="single" w:sz="6" w:space="0" w:color="auto"/>
              <w:right w:val="single" w:sz="6" w:space="0" w:color="auto"/>
            </w:tcBorders>
            <w:vAlign w:val="center"/>
            <w:hideMark/>
          </w:tcPr>
          <w:p w14:paraId="6993430B"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517FF0AF"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◆能透過觀察在紅</w:t>
            </w:r>
            <w:proofErr w:type="gramStart"/>
            <w:r>
              <w:rPr>
                <w:rFonts w:ascii="標楷體" w:eastAsia="標楷體" w:hAnsi="標楷體" w:hint="eastAsia"/>
                <w:color w:val="000000"/>
                <w:sz w:val="20"/>
                <w:szCs w:val="20"/>
              </w:rPr>
              <w:t>鳳菜汁</w:t>
            </w:r>
            <w:proofErr w:type="gramEnd"/>
            <w:r>
              <w:rPr>
                <w:rFonts w:ascii="標楷體" w:eastAsia="標楷體" w:hAnsi="標楷體" w:hint="eastAsia"/>
                <w:color w:val="000000"/>
                <w:sz w:val="20"/>
                <w:szCs w:val="20"/>
              </w:rPr>
              <w:t>、蝶豆花茶等汁液中加入其他物質所產生的顏色變化，察覺物質會因接觸不同環境而改變。</w:t>
            </w:r>
          </w:p>
        </w:tc>
        <w:tc>
          <w:tcPr>
            <w:tcW w:w="3052" w:type="dxa"/>
            <w:gridSpan w:val="2"/>
            <w:tcBorders>
              <w:top w:val="single" w:sz="6" w:space="0" w:color="auto"/>
              <w:left w:val="single" w:sz="6" w:space="0" w:color="auto"/>
              <w:bottom w:val="single" w:sz="6" w:space="0" w:color="auto"/>
              <w:right w:val="single" w:sz="6" w:space="0" w:color="auto"/>
            </w:tcBorders>
            <w:hideMark/>
          </w:tcPr>
          <w:p w14:paraId="344154C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495EED2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59BDB3B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5DA50BB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po-Ⅱ-2能依據觀察、蒐集資料、閱讀、思考、討論等，提出問題。</w:t>
            </w:r>
          </w:p>
          <w:p w14:paraId="1FBF2BD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pe-Ⅱ-2能正確安全操作適合學習階段的物品、器材儀器、科技設備與資源並能觀測和紀錄。</w:t>
            </w:r>
          </w:p>
          <w:p w14:paraId="0401D87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pc-Ⅱ-1能專注聆聽同學報告，提出疑問或意見。並能對探究方法、過程或結果，進行檢討。</w:t>
            </w:r>
          </w:p>
          <w:p w14:paraId="55D8E16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7C4D214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3601DB2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w:t>
            </w:r>
            <w:r>
              <w:rPr>
                <w:rFonts w:ascii="標楷體" w:eastAsia="標楷體" w:hAnsi="標楷體" w:hint="eastAsia"/>
                <w:color w:val="000000"/>
                <w:sz w:val="20"/>
                <w:szCs w:val="20"/>
              </w:rPr>
              <w:lastRenderedPageBreak/>
              <w:t>題開始。</w:t>
            </w:r>
          </w:p>
        </w:tc>
        <w:tc>
          <w:tcPr>
            <w:tcW w:w="2688" w:type="dxa"/>
            <w:gridSpan w:val="2"/>
            <w:tcBorders>
              <w:top w:val="single" w:sz="6" w:space="0" w:color="auto"/>
              <w:left w:val="single" w:sz="6" w:space="0" w:color="auto"/>
              <w:bottom w:val="single" w:sz="6" w:space="0" w:color="auto"/>
              <w:right w:val="single" w:sz="6" w:space="0" w:color="auto"/>
            </w:tcBorders>
            <w:hideMark/>
          </w:tcPr>
          <w:p w14:paraId="00427DC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INe-Ⅱ-4常見食物的酸鹼性有時可利用氣味、觸覺、味覺簡單區分，花卉、菜葉會因接觸到</w:t>
            </w:r>
            <w:proofErr w:type="gramStart"/>
            <w:r>
              <w:rPr>
                <w:rFonts w:ascii="標楷體" w:eastAsia="標楷體" w:hAnsi="標楷體" w:hint="eastAsia"/>
                <w:color w:val="000000"/>
                <w:sz w:val="20"/>
                <w:szCs w:val="20"/>
              </w:rPr>
              <w:t>酸鹼而改變</w:t>
            </w:r>
            <w:proofErr w:type="gramEnd"/>
            <w:r>
              <w:rPr>
                <w:rFonts w:ascii="標楷體" w:eastAsia="標楷體" w:hAnsi="標楷體" w:hint="eastAsia"/>
                <w:color w:val="000000"/>
                <w:sz w:val="20"/>
                <w:szCs w:val="20"/>
              </w:rPr>
              <w:t>顏色。</w:t>
            </w:r>
          </w:p>
        </w:tc>
        <w:tc>
          <w:tcPr>
            <w:tcW w:w="1290" w:type="dxa"/>
            <w:tcBorders>
              <w:top w:val="single" w:sz="6" w:space="0" w:color="auto"/>
              <w:left w:val="single" w:sz="6" w:space="0" w:color="auto"/>
              <w:bottom w:val="single" w:sz="6" w:space="0" w:color="auto"/>
              <w:right w:val="single" w:sz="6" w:space="0" w:color="auto"/>
            </w:tcBorders>
            <w:hideMark/>
          </w:tcPr>
          <w:p w14:paraId="773FB84D" w14:textId="209F223C"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觀察評量</w:t>
            </w:r>
          </w:p>
          <w:p w14:paraId="628E52A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251BA22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態度評量</w:t>
            </w:r>
          </w:p>
          <w:p w14:paraId="0C302754" w14:textId="77777777" w:rsidR="00F20899" w:rsidRDefault="00F20899" w:rsidP="00176612">
            <w:pPr>
              <w:rPr>
                <w:rFonts w:ascii="標楷體" w:eastAsia="標楷體" w:hAnsi="標楷體"/>
                <w:color w:val="000000"/>
                <w:sz w:val="20"/>
                <w:szCs w:val="20"/>
              </w:rPr>
            </w:pPr>
            <w:r>
              <w:rPr>
                <w:rFonts w:ascii="標楷體" w:eastAsia="標楷體" w:hAnsi="標楷體" w:hint="eastAsia"/>
                <w:color w:val="000000"/>
                <w:sz w:val="20"/>
                <w:szCs w:val="20"/>
              </w:rPr>
              <w:t>紙筆測驗</w:t>
            </w:r>
          </w:p>
          <w:p w14:paraId="09056CEB" w14:textId="2F05CA57" w:rsidR="00F20899" w:rsidRDefault="00F20899"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30303935"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450F64D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7A9B997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3E5B4784" w14:textId="77777777" w:rsidR="00176612" w:rsidRDefault="00176612" w:rsidP="00176612">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tc>
      </w:tr>
      <w:tr w:rsidR="00176612" w14:paraId="4198E76D"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30B3CF16" w14:textId="28FA514E"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第十八</w:t>
            </w:r>
            <w:proofErr w:type="gramStart"/>
            <w:r w:rsidR="00176612">
              <w:rPr>
                <w:rFonts w:ascii="標楷體" w:eastAsia="標楷體" w:hAnsi="標楷體" w:hint="eastAsia"/>
                <w:snapToGrid w:val="0"/>
                <w:kern w:val="0"/>
                <w:szCs w:val="24"/>
              </w:rPr>
              <w:t>週</w:t>
            </w:r>
            <w:proofErr w:type="gramEnd"/>
          </w:p>
          <w:p w14:paraId="7D140EBB" w14:textId="7D1C5202"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6/6~6/10</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05861805"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四、廚房中的科學</w:t>
            </w:r>
          </w:p>
          <w:p w14:paraId="04542381"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F-BZ" w:hint="eastAsia"/>
                <w:color w:val="000000"/>
                <w:sz w:val="20"/>
                <w:szCs w:val="20"/>
              </w:rPr>
              <w:t>3.溶解的現象</w:t>
            </w:r>
          </w:p>
        </w:tc>
        <w:tc>
          <w:tcPr>
            <w:tcW w:w="567" w:type="dxa"/>
            <w:tcBorders>
              <w:top w:val="single" w:sz="6" w:space="0" w:color="auto"/>
              <w:left w:val="single" w:sz="6" w:space="0" w:color="auto"/>
              <w:bottom w:val="single" w:sz="6" w:space="0" w:color="auto"/>
              <w:right w:val="single" w:sz="6" w:space="0" w:color="auto"/>
            </w:tcBorders>
            <w:vAlign w:val="center"/>
            <w:hideMark/>
          </w:tcPr>
          <w:p w14:paraId="2AE2BB5F"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573AE52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1.能透過日常生活中的觀察，探究溶解的意義。</w:t>
            </w:r>
          </w:p>
          <w:p w14:paraId="097516FB"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2.能經由觀察與操作，察覺有些</w:t>
            </w:r>
            <w:proofErr w:type="gramStart"/>
            <w:r>
              <w:rPr>
                <w:rFonts w:ascii="標楷體" w:eastAsia="標楷體" w:hAnsi="標楷體" w:hint="eastAsia"/>
                <w:color w:val="000000"/>
                <w:sz w:val="20"/>
                <w:szCs w:val="20"/>
              </w:rPr>
              <w:t>物質會溶於</w:t>
            </w:r>
            <w:proofErr w:type="gramEnd"/>
            <w:r>
              <w:rPr>
                <w:rFonts w:ascii="標楷體" w:eastAsia="標楷體" w:hAnsi="標楷體" w:hint="eastAsia"/>
                <w:color w:val="000000"/>
                <w:sz w:val="20"/>
                <w:szCs w:val="20"/>
              </w:rPr>
              <w:t>水，有些不會溶於水。</w:t>
            </w:r>
          </w:p>
        </w:tc>
        <w:tc>
          <w:tcPr>
            <w:tcW w:w="3052" w:type="dxa"/>
            <w:gridSpan w:val="2"/>
            <w:tcBorders>
              <w:top w:val="single" w:sz="6" w:space="0" w:color="auto"/>
              <w:left w:val="single" w:sz="6" w:space="0" w:color="auto"/>
              <w:bottom w:val="single" w:sz="6" w:space="0" w:color="auto"/>
              <w:right w:val="single" w:sz="6" w:space="0" w:color="auto"/>
            </w:tcBorders>
            <w:hideMark/>
          </w:tcPr>
          <w:p w14:paraId="6BFF558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3D81EF2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3CC122A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585B5F4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4463BF6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po-Ⅱ-2能依據觀察、蒐集資料、閱讀、思考、討論等，提出問題。</w:t>
            </w:r>
          </w:p>
          <w:p w14:paraId="41B28F4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pe-Ⅱ-1能了解一個因素改變可能造成的影響，進而預測活動的大致結果。在教師或教科書的指導或說明下，能了解探究的計畫。</w:t>
            </w:r>
          </w:p>
          <w:p w14:paraId="7A2EC3B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pe-Ⅱ-2能正確安全操作適合學習階段的物品、器材儀器、科技設備與資源並能觀測和紀錄。</w:t>
            </w:r>
          </w:p>
          <w:p w14:paraId="6F16730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pa-Ⅱ-1能運用簡單分類、製作圖表等方法，整理已有的資訊或數據。</w:t>
            </w:r>
          </w:p>
          <w:p w14:paraId="4B46EA9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pa-Ⅱ-2能從得到的資訊或數據，</w:t>
            </w:r>
            <w:r>
              <w:rPr>
                <w:rFonts w:ascii="標楷體" w:eastAsia="標楷體" w:hAnsi="標楷體" w:hint="eastAsia"/>
                <w:color w:val="000000"/>
                <w:sz w:val="20"/>
                <w:szCs w:val="20"/>
              </w:rPr>
              <w:lastRenderedPageBreak/>
              <w:t>形成解釋、得到解答、解決問題。並能將自己的探究結果和他人的結果</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例如：來自老師</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相比較，檢查是否相近。</w:t>
            </w:r>
          </w:p>
          <w:p w14:paraId="7AA1AA9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pc-Ⅱ-1能專注聆聽同學報告，提出疑問或意見。並能對探究方法、過程或結果，進行檢討。</w:t>
            </w:r>
          </w:p>
          <w:p w14:paraId="271A74F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pc-Ⅱ-2能利用簡單形式的口語、文字或圖畫等，表達探究之過程、發現。</w:t>
            </w:r>
          </w:p>
          <w:p w14:paraId="3D06095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2BA2024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013D972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an-Ⅱ-1體會科學的探索都是由問題開始。</w:t>
            </w:r>
          </w:p>
          <w:p w14:paraId="32DBE88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3974D34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INa-Ⅱ-2在地球上，物質具有重量，佔有體積。</w:t>
            </w:r>
          </w:p>
          <w:p w14:paraId="51D9DAF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INa-Ⅱ-3物質各有其特性，並可以依其特性與用途進行分類。</w:t>
            </w:r>
          </w:p>
          <w:p w14:paraId="2DB11BA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INb-Ⅱ-2物質性質上的差異性可用來區分或分離物質。</w:t>
            </w:r>
          </w:p>
          <w:p w14:paraId="7E7FAAA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02C32E6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INe-Ⅱ-2溫度會影響物質在水中溶解的程度（定性）及物質燃燒、生鏽、發酵等現象。</w:t>
            </w:r>
          </w:p>
          <w:p w14:paraId="14D7D59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INe-Ⅱ-3有些物質溶於水中，有些物質不</w:t>
            </w:r>
            <w:proofErr w:type="gramStart"/>
            <w:r>
              <w:rPr>
                <w:rFonts w:ascii="標楷體" w:eastAsia="標楷體" w:hAnsi="標楷體" w:hint="eastAsia"/>
                <w:color w:val="000000"/>
                <w:sz w:val="20"/>
                <w:szCs w:val="20"/>
              </w:rPr>
              <w:t>容易溶</w:t>
            </w:r>
            <w:proofErr w:type="gramEnd"/>
            <w:r>
              <w:rPr>
                <w:rFonts w:ascii="標楷體" w:eastAsia="標楷體" w:hAnsi="標楷體" w:hint="eastAsia"/>
                <w:color w:val="000000"/>
                <w:sz w:val="20"/>
                <w:szCs w:val="20"/>
              </w:rPr>
              <w:t>於水中。</w:t>
            </w:r>
          </w:p>
        </w:tc>
        <w:tc>
          <w:tcPr>
            <w:tcW w:w="1290" w:type="dxa"/>
            <w:tcBorders>
              <w:top w:val="single" w:sz="6" w:space="0" w:color="auto"/>
              <w:left w:val="single" w:sz="6" w:space="0" w:color="auto"/>
              <w:bottom w:val="single" w:sz="6" w:space="0" w:color="auto"/>
              <w:right w:val="single" w:sz="6" w:space="0" w:color="auto"/>
            </w:tcBorders>
            <w:hideMark/>
          </w:tcPr>
          <w:p w14:paraId="52EB0F72" w14:textId="03788005"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實作評量</w:t>
            </w:r>
          </w:p>
          <w:p w14:paraId="1EBC7CD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40AFA4C2" w14:textId="77777777" w:rsidR="00176612" w:rsidRDefault="00295968" w:rsidP="00176612">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400E9B60" w14:textId="5440454E" w:rsidR="00295968" w:rsidRDefault="00295968"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0B6B8619"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370426D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355354C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58E76EF7" w14:textId="77777777" w:rsidR="00176612" w:rsidRDefault="00176612" w:rsidP="00176612">
            <w:pPr>
              <w:autoSpaceDE w:val="0"/>
              <w:autoSpaceDN w:val="0"/>
              <w:adjustRightInd w:val="0"/>
              <w:rPr>
                <w:rFonts w:ascii="標楷體" w:eastAsia="標楷體" w:hAnsi="標楷體" w:cs="StdMing-Medium"/>
                <w:color w:val="000000"/>
                <w:kern w:val="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tc>
      </w:tr>
      <w:tr w:rsidR="00176612" w14:paraId="0A46E607"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3B8EE923" w14:textId="04BA67C7"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第十九</w:t>
            </w:r>
            <w:proofErr w:type="gramStart"/>
            <w:r w:rsidR="00176612">
              <w:rPr>
                <w:rFonts w:ascii="標楷體" w:eastAsia="標楷體" w:hAnsi="標楷體" w:hint="eastAsia"/>
                <w:snapToGrid w:val="0"/>
                <w:kern w:val="0"/>
                <w:szCs w:val="24"/>
              </w:rPr>
              <w:t>週</w:t>
            </w:r>
            <w:proofErr w:type="gramEnd"/>
          </w:p>
          <w:p w14:paraId="72F7B7AD" w14:textId="7492BD2D"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6/13~6/17</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244E4D61"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四、廚房中的科學</w:t>
            </w:r>
          </w:p>
          <w:p w14:paraId="6AFB3A82" w14:textId="77777777" w:rsidR="00176612" w:rsidRDefault="00176612" w:rsidP="00176612">
            <w:pPr>
              <w:rPr>
                <w:rFonts w:ascii="標楷體" w:eastAsia="標楷體" w:hAnsi="標楷體" w:cs="Times New Roman"/>
                <w:color w:val="000000"/>
                <w:sz w:val="20"/>
                <w:szCs w:val="20"/>
              </w:rPr>
            </w:pPr>
            <w:r>
              <w:rPr>
                <w:rFonts w:ascii="標楷體" w:eastAsia="標楷體" w:hAnsi="標楷體" w:cs="F-BZ" w:hint="eastAsia"/>
                <w:color w:val="000000"/>
                <w:sz w:val="20"/>
                <w:szCs w:val="20"/>
              </w:rPr>
              <w:t>3.溶解的現象</w:t>
            </w:r>
          </w:p>
        </w:tc>
        <w:tc>
          <w:tcPr>
            <w:tcW w:w="567" w:type="dxa"/>
            <w:tcBorders>
              <w:top w:val="single" w:sz="6" w:space="0" w:color="auto"/>
              <w:left w:val="single" w:sz="6" w:space="0" w:color="auto"/>
              <w:bottom w:val="single" w:sz="6" w:space="0" w:color="auto"/>
              <w:right w:val="single" w:sz="6" w:space="0" w:color="auto"/>
            </w:tcBorders>
            <w:vAlign w:val="center"/>
            <w:hideMark/>
          </w:tcPr>
          <w:p w14:paraId="430076E0"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03DD4DB7" w14:textId="77777777" w:rsidR="00176612" w:rsidRDefault="00176612" w:rsidP="00176612">
            <w:pPr>
              <w:rPr>
                <w:rFonts w:ascii="標楷體" w:eastAsia="標楷體" w:hAnsi="標楷體"/>
                <w:sz w:val="20"/>
                <w:szCs w:val="20"/>
              </w:rPr>
            </w:pPr>
            <w:r>
              <w:rPr>
                <w:rFonts w:ascii="標楷體" w:eastAsia="標楷體" w:hAnsi="標楷體" w:hint="eastAsia"/>
                <w:color w:val="000000"/>
                <w:sz w:val="20"/>
                <w:szCs w:val="20"/>
              </w:rPr>
              <w:t>◆能經由操作活動知道食鹽可以溶解的量是有限的。</w:t>
            </w:r>
          </w:p>
        </w:tc>
        <w:tc>
          <w:tcPr>
            <w:tcW w:w="3052" w:type="dxa"/>
            <w:gridSpan w:val="2"/>
            <w:tcBorders>
              <w:top w:val="single" w:sz="6" w:space="0" w:color="auto"/>
              <w:left w:val="single" w:sz="6" w:space="0" w:color="auto"/>
              <w:bottom w:val="single" w:sz="6" w:space="0" w:color="auto"/>
              <w:right w:val="single" w:sz="6" w:space="0" w:color="auto"/>
            </w:tcBorders>
            <w:hideMark/>
          </w:tcPr>
          <w:p w14:paraId="5BFB0CE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492A757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7CEA6DD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w:t>
            </w:r>
            <w:r>
              <w:rPr>
                <w:rFonts w:ascii="標楷體" w:eastAsia="標楷體" w:hAnsi="標楷體" w:hint="eastAsia"/>
                <w:color w:val="000000"/>
                <w:sz w:val="20"/>
                <w:szCs w:val="20"/>
              </w:rPr>
              <w:lastRenderedPageBreak/>
              <w:t>間的關係，理解簡單的概念模型，進而與其生活經驗連結。</w:t>
            </w:r>
          </w:p>
          <w:p w14:paraId="4884AFB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2556CF6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po-Ⅱ-2能依據觀察、蒐集資料、閱讀、思考、討論等，提出問題。</w:t>
            </w:r>
          </w:p>
          <w:p w14:paraId="0E5EC7C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pe-Ⅱ-1能了解一個因素改變可能造成的影響，進而預測活動的大致結果。在教師或教科書的指導或說明下，能了解探究的計畫。</w:t>
            </w:r>
          </w:p>
          <w:p w14:paraId="65221931"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pe-Ⅱ-2能正確安全操作適合學習階段的物品、器材儀器、科技設備與資源並能觀測和紀錄。</w:t>
            </w:r>
          </w:p>
          <w:p w14:paraId="682D641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pa-Ⅱ-1能運用簡單分類、製作圖表等方法，整理已有的資訊或數據。</w:t>
            </w:r>
          </w:p>
          <w:p w14:paraId="3065806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pa-Ⅱ-2能從得到的資訊或數據，形成解釋、得到解答、解決問題。並能將自己的探究結果和他人的結果</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例如：來自老師</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相比較，檢查是否相近。</w:t>
            </w:r>
          </w:p>
          <w:p w14:paraId="40FCA6AC"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pc-Ⅱ-1能專注聆聽同學報告，提出疑問或意見。並能對探究方法、過程或結果，進行檢討。</w:t>
            </w:r>
          </w:p>
          <w:p w14:paraId="3792DC7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pc-Ⅱ-2能利用簡單形式的口語、文字或圖畫等，表達探究之過</w:t>
            </w:r>
            <w:r>
              <w:rPr>
                <w:rFonts w:ascii="標楷體" w:eastAsia="標楷體" w:hAnsi="標楷體" w:hint="eastAsia"/>
                <w:color w:val="000000"/>
                <w:sz w:val="20"/>
                <w:szCs w:val="20"/>
              </w:rPr>
              <w:lastRenderedPageBreak/>
              <w:t>程、發現。</w:t>
            </w:r>
          </w:p>
          <w:p w14:paraId="1821969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5B9B811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77B32AF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an-Ⅱ-1體會科學的探索都是由問題開始。</w:t>
            </w:r>
          </w:p>
          <w:p w14:paraId="2F840BA4"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77BF582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INa-Ⅱ-2在地球上，物質具有重量，佔有體積。</w:t>
            </w:r>
          </w:p>
          <w:p w14:paraId="02A6F97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INa-Ⅱ-3物質各有其特性，並可以依其特性與用途進行分類。</w:t>
            </w:r>
          </w:p>
          <w:p w14:paraId="5ABCFD6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INb-Ⅱ-2物質性質上的差異性可用來區分或分離物質。</w:t>
            </w:r>
          </w:p>
          <w:p w14:paraId="1F525AF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INc-Ⅱ-2生活中常見的測量單位與度量。</w:t>
            </w:r>
          </w:p>
          <w:p w14:paraId="3577D06E"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INe-Ⅱ-2溫度會影響物質在水中溶解的程度（定性）及物質燃燒、生鏽、發酵等現象。</w:t>
            </w:r>
          </w:p>
          <w:p w14:paraId="5083CF9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INe-Ⅱ-3有些物質溶於水中，有些物質不</w:t>
            </w:r>
            <w:proofErr w:type="gramStart"/>
            <w:r>
              <w:rPr>
                <w:rFonts w:ascii="標楷體" w:eastAsia="標楷體" w:hAnsi="標楷體" w:hint="eastAsia"/>
                <w:color w:val="000000"/>
                <w:sz w:val="20"/>
                <w:szCs w:val="20"/>
              </w:rPr>
              <w:t>容易溶</w:t>
            </w:r>
            <w:proofErr w:type="gramEnd"/>
            <w:r>
              <w:rPr>
                <w:rFonts w:ascii="標楷體" w:eastAsia="標楷體" w:hAnsi="標楷體" w:hint="eastAsia"/>
                <w:color w:val="000000"/>
                <w:sz w:val="20"/>
                <w:szCs w:val="20"/>
              </w:rPr>
              <w:t>於水中。</w:t>
            </w:r>
          </w:p>
        </w:tc>
        <w:tc>
          <w:tcPr>
            <w:tcW w:w="1290" w:type="dxa"/>
            <w:tcBorders>
              <w:top w:val="single" w:sz="6" w:space="0" w:color="auto"/>
              <w:left w:val="single" w:sz="6" w:space="0" w:color="auto"/>
              <w:bottom w:val="single" w:sz="6" w:space="0" w:color="auto"/>
              <w:right w:val="single" w:sz="6" w:space="0" w:color="auto"/>
            </w:tcBorders>
            <w:hideMark/>
          </w:tcPr>
          <w:p w14:paraId="399057EB" w14:textId="77777777" w:rsidR="00295968" w:rsidRDefault="00295968" w:rsidP="00295968">
            <w:pPr>
              <w:rPr>
                <w:rFonts w:ascii="標楷體" w:eastAsia="標楷體" w:hAnsi="標楷體"/>
                <w:color w:val="000000"/>
                <w:sz w:val="20"/>
                <w:szCs w:val="20"/>
              </w:rPr>
            </w:pPr>
            <w:r>
              <w:rPr>
                <w:rFonts w:ascii="標楷體" w:eastAsia="標楷體" w:hAnsi="標楷體" w:hint="eastAsia"/>
                <w:color w:val="000000"/>
                <w:sz w:val="20"/>
                <w:szCs w:val="20"/>
              </w:rPr>
              <w:lastRenderedPageBreak/>
              <w:t>實作評量</w:t>
            </w:r>
          </w:p>
          <w:p w14:paraId="71899EF2" w14:textId="77777777" w:rsidR="00295968" w:rsidRDefault="00295968" w:rsidP="00295968">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47A39C2E" w14:textId="77777777" w:rsidR="00295968" w:rsidRDefault="00295968" w:rsidP="00295968">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3A994D60" w14:textId="2C1EEDAA" w:rsidR="00176612" w:rsidRPr="00295968" w:rsidRDefault="00176612"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263A2BC0"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20AD305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2F24D11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3276953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環E14覺知人類生存與發展需要利用能源及資源，學習在生活中直接利用自然能源或自然形式的物質。</w:t>
            </w:r>
          </w:p>
        </w:tc>
      </w:tr>
      <w:tr w:rsidR="00176612" w14:paraId="1AB4C4C5"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3E8F25FD" w14:textId="6779E4C9" w:rsidR="00176612" w:rsidRDefault="00F34615"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第二十</w:t>
            </w:r>
            <w:proofErr w:type="gramStart"/>
            <w:r w:rsidR="00176612">
              <w:rPr>
                <w:rFonts w:ascii="標楷體" w:eastAsia="標楷體" w:hAnsi="標楷體" w:hint="eastAsia"/>
                <w:snapToGrid w:val="0"/>
                <w:kern w:val="0"/>
                <w:szCs w:val="24"/>
              </w:rPr>
              <w:t>週</w:t>
            </w:r>
            <w:proofErr w:type="gramEnd"/>
          </w:p>
          <w:p w14:paraId="4354917A" w14:textId="14B12E3C"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6/20~6/24</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1E5DDBAD" w14:textId="77777777" w:rsidR="00176612" w:rsidRDefault="00176612" w:rsidP="00176612">
            <w:pPr>
              <w:spacing w:line="240" w:lineRule="exact"/>
              <w:ind w:leftChars="10" w:left="24" w:rightChars="10" w:right="24"/>
              <w:rPr>
                <w:rFonts w:ascii="標楷體" w:eastAsia="標楷體" w:hAnsi="標楷體" w:cs="DFLiHei-Lt-HK-BF"/>
                <w:color w:val="000000"/>
                <w:sz w:val="20"/>
                <w:szCs w:val="20"/>
              </w:rPr>
            </w:pPr>
            <w:r>
              <w:rPr>
                <w:rFonts w:ascii="標楷體" w:eastAsia="標楷體" w:hAnsi="標楷體" w:cs="DFLiHei-Lt-HK-BF" w:hint="eastAsia"/>
                <w:color w:val="000000"/>
                <w:sz w:val="20"/>
                <w:szCs w:val="20"/>
              </w:rPr>
              <w:t>四、廚房中的科學</w:t>
            </w:r>
          </w:p>
          <w:p w14:paraId="144345D3" w14:textId="77777777" w:rsidR="00176612" w:rsidRDefault="00176612" w:rsidP="00176612">
            <w:pPr>
              <w:rPr>
                <w:rFonts w:ascii="標楷體" w:eastAsia="標楷體" w:hAnsi="標楷體" w:cs="F-BZ"/>
                <w:color w:val="000000"/>
                <w:sz w:val="20"/>
                <w:szCs w:val="20"/>
              </w:rPr>
            </w:pPr>
            <w:r>
              <w:rPr>
                <w:rFonts w:ascii="標楷體" w:eastAsia="標楷體" w:hAnsi="標楷體" w:cs="F-BZ" w:hint="eastAsia"/>
                <w:color w:val="000000"/>
                <w:sz w:val="20"/>
                <w:szCs w:val="20"/>
              </w:rPr>
              <w:t>3.溶解的現象</w:t>
            </w:r>
          </w:p>
          <w:p w14:paraId="03D3AADB" w14:textId="77777777" w:rsidR="00295968" w:rsidRDefault="00295968" w:rsidP="00176612">
            <w:pPr>
              <w:rPr>
                <w:rFonts w:ascii="標楷體" w:eastAsia="標楷體" w:hAnsi="標楷體" w:cs="F-BZ"/>
                <w:color w:val="000000"/>
                <w:sz w:val="20"/>
                <w:szCs w:val="20"/>
              </w:rPr>
            </w:pPr>
            <w:r>
              <w:rPr>
                <w:rFonts w:ascii="標楷體" w:eastAsia="標楷體" w:hAnsi="標楷體" w:cs="F-BZ" w:hint="eastAsia"/>
                <w:color w:val="000000"/>
                <w:sz w:val="20"/>
                <w:szCs w:val="20"/>
              </w:rPr>
              <w:t>期末考</w:t>
            </w:r>
          </w:p>
          <w:p w14:paraId="11C133F9" w14:textId="073E807B" w:rsidR="00295968" w:rsidRDefault="00295968" w:rsidP="00176612">
            <w:pPr>
              <w:rPr>
                <w:rFonts w:ascii="標楷體" w:eastAsia="標楷體" w:hAnsi="標楷體"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14:paraId="3BF38CCE" w14:textId="77777777" w:rsidR="00176612" w:rsidRDefault="00176612"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3</w:t>
            </w:r>
          </w:p>
        </w:tc>
        <w:tc>
          <w:tcPr>
            <w:tcW w:w="2456" w:type="dxa"/>
            <w:gridSpan w:val="3"/>
            <w:tcBorders>
              <w:top w:val="single" w:sz="6" w:space="0" w:color="auto"/>
              <w:left w:val="single" w:sz="6" w:space="0" w:color="auto"/>
              <w:bottom w:val="single" w:sz="6" w:space="0" w:color="auto"/>
              <w:right w:val="single" w:sz="6" w:space="0" w:color="auto"/>
            </w:tcBorders>
            <w:hideMark/>
          </w:tcPr>
          <w:p w14:paraId="26D1162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◆能透過觀察與實驗，察覺提高水溫、增加水量會影響食鹽可以溶解的量。</w:t>
            </w:r>
          </w:p>
          <w:p w14:paraId="096DA144" w14:textId="3E4B6454" w:rsidR="005E18DB" w:rsidRDefault="005E18DB" w:rsidP="00176612">
            <w:pPr>
              <w:rPr>
                <w:rFonts w:ascii="標楷體" w:eastAsia="標楷體" w:hAnsi="標楷體"/>
                <w:color w:val="000000"/>
                <w:sz w:val="20"/>
                <w:szCs w:val="20"/>
              </w:rPr>
            </w:pPr>
            <w:r>
              <w:rPr>
                <w:rFonts w:ascii="標楷體" w:eastAsia="標楷體" w:hAnsi="標楷體" w:hint="eastAsia"/>
                <w:color w:val="000000"/>
                <w:sz w:val="20"/>
                <w:szCs w:val="20"/>
              </w:rPr>
              <w:t>◆能利用查詢資料及討論，認識生活中應用溶解的例子。</w:t>
            </w:r>
          </w:p>
        </w:tc>
        <w:tc>
          <w:tcPr>
            <w:tcW w:w="3052" w:type="dxa"/>
            <w:gridSpan w:val="2"/>
            <w:tcBorders>
              <w:top w:val="single" w:sz="6" w:space="0" w:color="auto"/>
              <w:left w:val="single" w:sz="6" w:space="0" w:color="auto"/>
              <w:bottom w:val="single" w:sz="6" w:space="0" w:color="auto"/>
              <w:right w:val="single" w:sz="6" w:space="0" w:color="auto"/>
            </w:tcBorders>
            <w:hideMark/>
          </w:tcPr>
          <w:p w14:paraId="4DD06CC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tr-Ⅱ-1能知道觀察、記錄所得自然現象的</w:t>
            </w:r>
            <w:proofErr w:type="gramStart"/>
            <w:r>
              <w:rPr>
                <w:rFonts w:ascii="標楷體" w:eastAsia="標楷體" w:hAnsi="標楷體" w:hint="eastAsia"/>
                <w:color w:val="000000"/>
                <w:sz w:val="20"/>
                <w:szCs w:val="20"/>
              </w:rPr>
              <w:t>的</w:t>
            </w:r>
            <w:proofErr w:type="gramEnd"/>
            <w:r>
              <w:rPr>
                <w:rFonts w:ascii="標楷體" w:eastAsia="標楷體" w:hAnsi="標楷體" w:hint="eastAsia"/>
                <w:color w:val="000000"/>
                <w:sz w:val="20"/>
                <w:szCs w:val="20"/>
              </w:rPr>
              <w:t>結果是有其原因的，並依據習得的知識，說明自己的想法。</w:t>
            </w:r>
          </w:p>
          <w:p w14:paraId="4FEA7F5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tc-Ⅱ-1能簡單分辨或分類所觀察到的自然科學現象。</w:t>
            </w:r>
          </w:p>
          <w:p w14:paraId="7223ED0B"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tm-Ⅱ-1能經由觀察自然界現象之間的關係，理解簡單的概念模型，進而與其生活經驗連結。</w:t>
            </w:r>
          </w:p>
          <w:p w14:paraId="6749A0E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po-Ⅱ-1能從日常經驗、學習活動、自然環境，進而觀察，進而能察覺問題。</w:t>
            </w:r>
          </w:p>
          <w:p w14:paraId="0EAF8D8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po-Ⅱ-2能依據觀察、蒐集資料、閱讀、思考、討論等，提出問題。</w:t>
            </w:r>
          </w:p>
          <w:p w14:paraId="7FD516F5"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pe-Ⅱ-1能了解一個因素改變可能</w:t>
            </w:r>
            <w:r>
              <w:rPr>
                <w:rFonts w:ascii="標楷體" w:eastAsia="標楷體" w:hAnsi="標楷體" w:hint="eastAsia"/>
                <w:color w:val="000000"/>
                <w:sz w:val="20"/>
                <w:szCs w:val="20"/>
              </w:rPr>
              <w:lastRenderedPageBreak/>
              <w:t>造成的影響，進而預測活動的大致結果。在教師或教科書的指導或說明下，能了解探究的計畫。</w:t>
            </w:r>
          </w:p>
          <w:p w14:paraId="2CDEA79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pe-Ⅱ-2能正確安全操作適合學習階段的物品、器材儀器、科技設備與資源並能觀測和紀錄。</w:t>
            </w:r>
          </w:p>
          <w:p w14:paraId="74CF5B8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pa-Ⅱ-1能運用簡單分類、製作圖表等方法，整理已有的資訊或數據。</w:t>
            </w:r>
          </w:p>
          <w:p w14:paraId="51F78C4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pa-Ⅱ-2能從得到的資訊或數據，形成解釋、得到解答、解決問題。並能將自己的探究結果和他人的結果</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例如：來自老師</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相比較，檢查是否相近。</w:t>
            </w:r>
          </w:p>
          <w:p w14:paraId="20CC92A0"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pc-Ⅱ-1能專注聆聽同學報告，提出疑問或意見。並能對探究方法、過程或結果，進行檢討。</w:t>
            </w:r>
          </w:p>
          <w:p w14:paraId="6321C503"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pc-Ⅱ-2能利用簡單形式的口語、文字或圖畫等，表達探究之過程、發現。</w:t>
            </w:r>
          </w:p>
          <w:p w14:paraId="218FE97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ai-Ⅱ-1保持對自然現象的好奇心，透過不斷的探尋和提問，常會有新發現。</w:t>
            </w:r>
          </w:p>
          <w:p w14:paraId="28FC7138"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ai-Ⅱ-2透過探討自然與物質世界的規律性，感受發現的樂趣。</w:t>
            </w:r>
          </w:p>
          <w:p w14:paraId="779035E6"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an-Ⅱ-1體會科學的探索都是由問題開始。</w:t>
            </w:r>
          </w:p>
          <w:p w14:paraId="7270C079" w14:textId="77777777" w:rsidR="00176612" w:rsidRDefault="00176612" w:rsidP="00176612">
            <w:pPr>
              <w:jc w:val="both"/>
              <w:rPr>
                <w:rFonts w:ascii="標楷體" w:eastAsia="標楷體" w:hAnsi="標楷體"/>
                <w:color w:val="000000"/>
                <w:sz w:val="20"/>
                <w:szCs w:val="20"/>
              </w:rPr>
            </w:pPr>
            <w:r>
              <w:rPr>
                <w:rFonts w:ascii="標楷體" w:eastAsia="標楷體" w:hAnsi="標楷體" w:hint="eastAsia"/>
                <w:color w:val="000000"/>
                <w:sz w:val="20"/>
                <w:szCs w:val="20"/>
              </w:rPr>
              <w:t>ah-Ⅱ-2透過有系統的分類與表達</w:t>
            </w:r>
            <w:r>
              <w:rPr>
                <w:rFonts w:ascii="標楷體" w:eastAsia="標楷體" w:hAnsi="標楷體" w:hint="eastAsia"/>
                <w:color w:val="000000"/>
                <w:sz w:val="20"/>
                <w:szCs w:val="20"/>
              </w:rPr>
              <w:lastRenderedPageBreak/>
              <w:t>方式，與他人溝通自己的想法與發現。</w:t>
            </w:r>
          </w:p>
        </w:tc>
        <w:tc>
          <w:tcPr>
            <w:tcW w:w="2688" w:type="dxa"/>
            <w:gridSpan w:val="2"/>
            <w:tcBorders>
              <w:top w:val="single" w:sz="6" w:space="0" w:color="auto"/>
              <w:left w:val="single" w:sz="6" w:space="0" w:color="auto"/>
              <w:bottom w:val="single" w:sz="6" w:space="0" w:color="auto"/>
              <w:right w:val="single" w:sz="6" w:space="0" w:color="auto"/>
            </w:tcBorders>
            <w:hideMark/>
          </w:tcPr>
          <w:p w14:paraId="6A94CEF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lastRenderedPageBreak/>
              <w:t>INa-Ⅱ-2在地球上，物質具有重量，佔有體積。</w:t>
            </w:r>
          </w:p>
          <w:p w14:paraId="69D531BF"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INa-Ⅱ-3物質各有其特性，並可以依其特性與用途進行分類。</w:t>
            </w:r>
          </w:p>
          <w:p w14:paraId="32E25FED"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INb-Ⅱ-2物質性質上的差異性可用來區分或分離物質。</w:t>
            </w:r>
          </w:p>
          <w:p w14:paraId="3186E462"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INc-Ⅱ-2生活中常見的測量單位與度量。</w:t>
            </w:r>
          </w:p>
          <w:p w14:paraId="1EF462E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INe-Ⅱ-2溫度會影響物質在水中溶解的程度（定性）及物質燃燒、生鏽、發酵等現象。</w:t>
            </w:r>
          </w:p>
          <w:p w14:paraId="2083604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INe-Ⅱ-3有些物質溶於水中，有些物質不</w:t>
            </w:r>
            <w:proofErr w:type="gramStart"/>
            <w:r>
              <w:rPr>
                <w:rFonts w:ascii="標楷體" w:eastAsia="標楷體" w:hAnsi="標楷體" w:hint="eastAsia"/>
                <w:color w:val="000000"/>
                <w:sz w:val="20"/>
                <w:szCs w:val="20"/>
              </w:rPr>
              <w:t>容易溶</w:t>
            </w:r>
            <w:proofErr w:type="gramEnd"/>
            <w:r>
              <w:rPr>
                <w:rFonts w:ascii="標楷體" w:eastAsia="標楷體" w:hAnsi="標楷體" w:hint="eastAsia"/>
                <w:color w:val="000000"/>
                <w:sz w:val="20"/>
                <w:szCs w:val="20"/>
              </w:rPr>
              <w:t>於水中。</w:t>
            </w:r>
          </w:p>
        </w:tc>
        <w:tc>
          <w:tcPr>
            <w:tcW w:w="1290" w:type="dxa"/>
            <w:tcBorders>
              <w:top w:val="single" w:sz="6" w:space="0" w:color="auto"/>
              <w:left w:val="single" w:sz="6" w:space="0" w:color="auto"/>
              <w:bottom w:val="single" w:sz="6" w:space="0" w:color="auto"/>
              <w:right w:val="single" w:sz="6" w:space="0" w:color="auto"/>
            </w:tcBorders>
            <w:hideMark/>
          </w:tcPr>
          <w:p w14:paraId="0A8D8054" w14:textId="77777777" w:rsidR="00295968" w:rsidRDefault="00295968" w:rsidP="00295968">
            <w:pPr>
              <w:rPr>
                <w:rFonts w:ascii="標楷體" w:eastAsia="標楷體" w:hAnsi="標楷體"/>
                <w:color w:val="000000"/>
                <w:sz w:val="20"/>
                <w:szCs w:val="20"/>
              </w:rPr>
            </w:pPr>
            <w:r>
              <w:rPr>
                <w:rFonts w:ascii="標楷體" w:eastAsia="標楷體" w:hAnsi="標楷體" w:hint="eastAsia"/>
                <w:color w:val="000000"/>
                <w:sz w:val="20"/>
                <w:szCs w:val="20"/>
              </w:rPr>
              <w:t>實作評量</w:t>
            </w:r>
          </w:p>
          <w:p w14:paraId="7180C7D1" w14:textId="77777777" w:rsidR="00295968" w:rsidRDefault="00295968" w:rsidP="00295968">
            <w:pPr>
              <w:rPr>
                <w:rFonts w:ascii="標楷體" w:eastAsia="標楷體" w:hAnsi="標楷體"/>
                <w:color w:val="000000"/>
                <w:sz w:val="20"/>
                <w:szCs w:val="20"/>
              </w:rPr>
            </w:pPr>
            <w:r>
              <w:rPr>
                <w:rFonts w:ascii="標楷體" w:eastAsia="標楷體" w:hAnsi="標楷體" w:hint="eastAsia"/>
                <w:color w:val="000000"/>
                <w:sz w:val="20"/>
                <w:szCs w:val="20"/>
              </w:rPr>
              <w:t>口語評量</w:t>
            </w:r>
          </w:p>
          <w:p w14:paraId="747E8AB1" w14:textId="77777777" w:rsidR="00295968" w:rsidRDefault="00295968" w:rsidP="00295968">
            <w:pPr>
              <w:rPr>
                <w:rFonts w:ascii="標楷體" w:eastAsia="標楷體" w:hAnsi="標楷體"/>
                <w:color w:val="000000"/>
                <w:sz w:val="20"/>
                <w:szCs w:val="20"/>
              </w:rPr>
            </w:pPr>
            <w:r>
              <w:rPr>
                <w:rFonts w:ascii="標楷體" w:eastAsia="標楷體" w:hAnsi="標楷體" w:hint="eastAsia"/>
                <w:color w:val="000000"/>
                <w:sz w:val="20"/>
                <w:szCs w:val="20"/>
              </w:rPr>
              <w:t>習作評量</w:t>
            </w:r>
          </w:p>
          <w:p w14:paraId="53AE84BB" w14:textId="77777777" w:rsidR="00176612" w:rsidRDefault="00295968" w:rsidP="00176612">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紙筆測驗</w:t>
            </w:r>
          </w:p>
          <w:p w14:paraId="5C822D72" w14:textId="0B7CF422" w:rsidR="00295968" w:rsidRPr="00295968" w:rsidRDefault="00295968" w:rsidP="00176612">
            <w:pPr>
              <w:rPr>
                <w:rFonts w:ascii="標楷體" w:eastAsia="標楷體" w:hAnsi="標楷體" w:cs="Arial Unicode MS"/>
                <w:color w:val="000000"/>
                <w:sz w:val="20"/>
                <w:szCs w:val="20"/>
              </w:rPr>
            </w:pPr>
          </w:p>
        </w:tc>
        <w:tc>
          <w:tcPr>
            <w:tcW w:w="1949" w:type="dxa"/>
            <w:tcBorders>
              <w:top w:val="single" w:sz="6" w:space="0" w:color="auto"/>
              <w:left w:val="single" w:sz="6" w:space="0" w:color="auto"/>
              <w:bottom w:val="single" w:sz="6" w:space="0" w:color="auto"/>
              <w:right w:val="single" w:sz="12" w:space="0" w:color="auto"/>
            </w:tcBorders>
            <w:hideMark/>
          </w:tcPr>
          <w:p w14:paraId="09165645" w14:textId="77777777" w:rsidR="00176612" w:rsidRDefault="00176612" w:rsidP="00176612">
            <w:pPr>
              <w:rPr>
                <w:rFonts w:ascii="標楷體" w:eastAsia="標楷體" w:hAnsi="標楷體" w:cs="Times New Roman"/>
                <w:color w:val="000000"/>
                <w:sz w:val="20"/>
                <w:szCs w:val="20"/>
              </w:rPr>
            </w:pPr>
            <w:r>
              <w:rPr>
                <w:rFonts w:ascii="標楷體" w:eastAsia="標楷體" w:hAnsi="標楷體" w:hint="eastAsia"/>
                <w:color w:val="000000"/>
                <w:sz w:val="20"/>
                <w:szCs w:val="20"/>
              </w:rPr>
              <w:t>【性別平等教育】</w:t>
            </w:r>
          </w:p>
          <w:p w14:paraId="38F83F1A"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性E3覺察性別角色的刻板印象，了解家庭、學校與職業的分工，不應受性別的限制。</w:t>
            </w:r>
          </w:p>
          <w:p w14:paraId="26999E77"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6E6102C9" w14:textId="77777777" w:rsidR="00176612" w:rsidRDefault="00176612" w:rsidP="00176612">
            <w:pPr>
              <w:rPr>
                <w:rFonts w:ascii="標楷體" w:eastAsia="標楷體" w:hAnsi="標楷體"/>
                <w:color w:val="000000"/>
                <w:sz w:val="20"/>
                <w:szCs w:val="20"/>
              </w:rPr>
            </w:pPr>
            <w:r>
              <w:rPr>
                <w:rFonts w:ascii="標楷體" w:eastAsia="標楷體" w:hAnsi="標楷體" w:hint="eastAsia"/>
                <w:color w:val="000000"/>
                <w:sz w:val="20"/>
                <w:szCs w:val="20"/>
              </w:rPr>
              <w:t>環E14覺知人類生存與發展需要利用能源及資源，學習在生活中直接利用自然能源或自然形式的物質。</w:t>
            </w:r>
          </w:p>
        </w:tc>
      </w:tr>
      <w:tr w:rsidR="00176612" w14:paraId="1FDC6880" w14:textId="77777777" w:rsidTr="00F34615">
        <w:trPr>
          <w:jc w:val="center"/>
        </w:trPr>
        <w:tc>
          <w:tcPr>
            <w:tcW w:w="1261" w:type="dxa"/>
            <w:tcBorders>
              <w:top w:val="single" w:sz="6" w:space="0" w:color="auto"/>
              <w:left w:val="single" w:sz="12" w:space="0" w:color="auto"/>
              <w:bottom w:val="single" w:sz="6" w:space="0" w:color="auto"/>
              <w:right w:val="single" w:sz="6" w:space="0" w:color="auto"/>
            </w:tcBorders>
            <w:shd w:val="clear" w:color="auto" w:fill="FFFFFF"/>
            <w:hideMark/>
          </w:tcPr>
          <w:p w14:paraId="0A3ABB24" w14:textId="0B815F87" w:rsidR="00176612" w:rsidRDefault="00176612" w:rsidP="00176612">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第二十</w:t>
            </w:r>
            <w:r w:rsidR="00F34615">
              <w:rPr>
                <w:rFonts w:ascii="標楷體" w:eastAsia="標楷體" w:hAnsi="標楷體" w:hint="eastAsia"/>
                <w:snapToGrid w:val="0"/>
                <w:kern w:val="0"/>
                <w:szCs w:val="24"/>
              </w:rPr>
              <w:t>一</w:t>
            </w:r>
            <w:proofErr w:type="gramStart"/>
            <w:r>
              <w:rPr>
                <w:rFonts w:ascii="標楷體" w:eastAsia="標楷體" w:hAnsi="標楷體" w:hint="eastAsia"/>
                <w:snapToGrid w:val="0"/>
                <w:kern w:val="0"/>
                <w:szCs w:val="24"/>
              </w:rPr>
              <w:t>週</w:t>
            </w:r>
            <w:proofErr w:type="gramEnd"/>
          </w:p>
          <w:p w14:paraId="421289E7" w14:textId="0A2A01DD" w:rsidR="00176612" w:rsidRDefault="00176612" w:rsidP="00176612">
            <w:pPr>
              <w:spacing w:line="240" w:lineRule="exact"/>
              <w:jc w:val="center"/>
              <w:rPr>
                <w:rFonts w:ascii="標楷體" w:eastAsia="標楷體" w:hAnsi="標楷體"/>
                <w:bCs/>
                <w:sz w:val="20"/>
                <w:szCs w:val="20"/>
              </w:rPr>
            </w:pPr>
            <w:r>
              <w:rPr>
                <w:rFonts w:ascii="標楷體" w:eastAsia="標楷體" w:hAnsi="標楷體" w:hint="eastAsia"/>
                <w:szCs w:val="24"/>
              </w:rPr>
              <w:t>6/27~6/30</w:t>
            </w: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661EB334" w14:textId="5B8D5D10" w:rsidR="005E18DB" w:rsidRDefault="005E18DB" w:rsidP="005E18DB">
            <w:pPr>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檢討期末評量試卷</w:t>
            </w:r>
          </w:p>
          <w:p w14:paraId="4E432A75" w14:textId="152C78B0" w:rsidR="00176612" w:rsidRDefault="00176612" w:rsidP="00176612">
            <w:pPr>
              <w:rPr>
                <w:rFonts w:ascii="標楷體" w:eastAsia="標楷體" w:hAnsi="標楷體"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14:paraId="01C0AE63" w14:textId="0610815E" w:rsidR="00176612" w:rsidRDefault="00F34615" w:rsidP="00176612">
            <w:pPr>
              <w:jc w:val="center"/>
              <w:rPr>
                <w:rFonts w:ascii="標楷體" w:eastAsia="標楷體" w:hAnsi="標楷體"/>
                <w:color w:val="000000"/>
                <w:sz w:val="20"/>
                <w:szCs w:val="20"/>
              </w:rPr>
            </w:pPr>
            <w:r>
              <w:rPr>
                <w:rFonts w:ascii="標楷體" w:eastAsia="標楷體" w:hAnsi="標楷體" w:hint="eastAsia"/>
                <w:color w:val="000000"/>
                <w:sz w:val="20"/>
                <w:szCs w:val="20"/>
              </w:rPr>
              <w:t>2</w:t>
            </w:r>
          </w:p>
        </w:tc>
        <w:tc>
          <w:tcPr>
            <w:tcW w:w="2456" w:type="dxa"/>
            <w:gridSpan w:val="3"/>
            <w:tcBorders>
              <w:top w:val="single" w:sz="6" w:space="0" w:color="auto"/>
              <w:left w:val="single" w:sz="6" w:space="0" w:color="auto"/>
              <w:bottom w:val="single" w:sz="6" w:space="0" w:color="auto"/>
              <w:right w:val="single" w:sz="6" w:space="0" w:color="auto"/>
            </w:tcBorders>
            <w:hideMark/>
          </w:tcPr>
          <w:p w14:paraId="57EEC44F" w14:textId="6E8C9CB7" w:rsidR="00176612" w:rsidRDefault="00176612" w:rsidP="00176612">
            <w:pPr>
              <w:rPr>
                <w:rFonts w:ascii="標楷體" w:eastAsia="標楷體" w:hAnsi="標楷體"/>
                <w:color w:val="000000"/>
                <w:sz w:val="20"/>
                <w:szCs w:val="20"/>
              </w:rPr>
            </w:pPr>
          </w:p>
        </w:tc>
        <w:tc>
          <w:tcPr>
            <w:tcW w:w="3052" w:type="dxa"/>
            <w:gridSpan w:val="2"/>
            <w:tcBorders>
              <w:top w:val="single" w:sz="6" w:space="0" w:color="auto"/>
              <w:left w:val="single" w:sz="6" w:space="0" w:color="auto"/>
              <w:bottom w:val="single" w:sz="6" w:space="0" w:color="auto"/>
              <w:right w:val="single" w:sz="6" w:space="0" w:color="auto"/>
            </w:tcBorders>
            <w:hideMark/>
          </w:tcPr>
          <w:p w14:paraId="08056A22" w14:textId="23651AB5" w:rsidR="00176612" w:rsidRDefault="00176612" w:rsidP="00176612">
            <w:pPr>
              <w:rPr>
                <w:rFonts w:ascii="標楷體" w:eastAsia="標楷體" w:hAnsi="標楷體"/>
                <w:color w:val="000000"/>
                <w:sz w:val="20"/>
                <w:szCs w:val="20"/>
              </w:rPr>
            </w:pPr>
          </w:p>
        </w:tc>
        <w:tc>
          <w:tcPr>
            <w:tcW w:w="2688" w:type="dxa"/>
            <w:gridSpan w:val="2"/>
            <w:tcBorders>
              <w:top w:val="single" w:sz="6" w:space="0" w:color="auto"/>
              <w:left w:val="single" w:sz="6" w:space="0" w:color="auto"/>
              <w:bottom w:val="single" w:sz="6" w:space="0" w:color="auto"/>
              <w:right w:val="single" w:sz="6" w:space="0" w:color="auto"/>
            </w:tcBorders>
            <w:hideMark/>
          </w:tcPr>
          <w:p w14:paraId="5CA9F783" w14:textId="78BE5FE7" w:rsidR="00176612" w:rsidRDefault="00176612" w:rsidP="00176612">
            <w:pPr>
              <w:rPr>
                <w:rFonts w:ascii="標楷體" w:eastAsia="標楷體" w:hAnsi="標楷體"/>
                <w:color w:val="000000"/>
                <w:sz w:val="20"/>
                <w:szCs w:val="20"/>
              </w:rPr>
            </w:pPr>
          </w:p>
        </w:tc>
        <w:tc>
          <w:tcPr>
            <w:tcW w:w="1290" w:type="dxa"/>
            <w:tcBorders>
              <w:top w:val="single" w:sz="6" w:space="0" w:color="auto"/>
              <w:left w:val="single" w:sz="6" w:space="0" w:color="auto"/>
              <w:bottom w:val="single" w:sz="6" w:space="0" w:color="auto"/>
              <w:right w:val="single" w:sz="6" w:space="0" w:color="auto"/>
            </w:tcBorders>
          </w:tcPr>
          <w:p w14:paraId="640371CC" w14:textId="77777777" w:rsidR="00176612" w:rsidRDefault="00236632" w:rsidP="00176612">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口語評量</w:t>
            </w:r>
          </w:p>
          <w:p w14:paraId="7F893141" w14:textId="1E410BBA" w:rsidR="00236632" w:rsidRDefault="00236632" w:rsidP="00176612">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態度評量</w:t>
            </w:r>
          </w:p>
        </w:tc>
        <w:tc>
          <w:tcPr>
            <w:tcW w:w="1949" w:type="dxa"/>
            <w:tcBorders>
              <w:top w:val="single" w:sz="6" w:space="0" w:color="auto"/>
              <w:left w:val="single" w:sz="6" w:space="0" w:color="auto"/>
              <w:bottom w:val="single" w:sz="6" w:space="0" w:color="auto"/>
              <w:right w:val="single" w:sz="12" w:space="0" w:color="auto"/>
            </w:tcBorders>
            <w:hideMark/>
          </w:tcPr>
          <w:p w14:paraId="6DEC5DEE" w14:textId="41C0F5AE" w:rsidR="00176612" w:rsidRDefault="00176612" w:rsidP="00176612">
            <w:pPr>
              <w:rPr>
                <w:rFonts w:ascii="標楷體" w:eastAsia="標楷體" w:hAnsi="標楷體"/>
                <w:color w:val="000000"/>
                <w:sz w:val="20"/>
                <w:szCs w:val="20"/>
              </w:rPr>
            </w:pPr>
          </w:p>
        </w:tc>
      </w:tr>
    </w:tbl>
    <w:p w14:paraId="0E5BDC95" w14:textId="77777777" w:rsidR="001C7E5F" w:rsidRDefault="001C7E5F" w:rsidP="001C7E5F">
      <w:pPr>
        <w:rPr>
          <w:rFonts w:ascii="標楷體" w:eastAsia="標楷體" w:hAnsi="標楷體" w:cs="Times New Roman"/>
          <w:color w:val="000000"/>
          <w:sz w:val="20"/>
          <w:szCs w:val="20"/>
        </w:rPr>
      </w:pPr>
      <w:r>
        <w:rPr>
          <w:rFonts w:ascii="標楷體" w:eastAsia="標楷體" w:hAnsi="標楷體" w:hint="eastAsia"/>
          <w:color w:val="000000"/>
          <w:sz w:val="20"/>
          <w:szCs w:val="20"/>
        </w:rPr>
        <w:t>教學期</w:t>
      </w:r>
      <w:proofErr w:type="gramStart"/>
      <w:r>
        <w:rPr>
          <w:rFonts w:ascii="標楷體" w:eastAsia="標楷體" w:hAnsi="標楷體" w:hint="eastAsia"/>
          <w:color w:val="000000"/>
          <w:sz w:val="20"/>
          <w:szCs w:val="20"/>
        </w:rPr>
        <w:t>程請敘明週</w:t>
      </w:r>
      <w:proofErr w:type="gramEnd"/>
      <w:r>
        <w:rPr>
          <w:rFonts w:ascii="標楷體" w:eastAsia="標楷體" w:hAnsi="標楷體" w:hint="eastAsia"/>
          <w:color w:val="000000"/>
          <w:sz w:val="20"/>
          <w:szCs w:val="20"/>
        </w:rPr>
        <w:t>次起訖，如行列太多或不足，請自行增刪。</w:t>
      </w:r>
    </w:p>
    <w:p w14:paraId="7529FCF8" w14:textId="77777777" w:rsidR="001C7E5F" w:rsidRDefault="001C7E5F" w:rsidP="001C7E5F">
      <w:pPr>
        <w:rPr>
          <w:rFonts w:ascii="標楷體" w:eastAsia="標楷體" w:hAnsi="標楷體"/>
          <w:color w:val="000000"/>
          <w:sz w:val="20"/>
          <w:szCs w:val="20"/>
        </w:rPr>
      </w:pPr>
      <w:r>
        <w:rPr>
          <w:rFonts w:ascii="標楷體" w:eastAsia="標楷體" w:hAnsi="標楷體" w:hint="eastAsia"/>
          <w:color w:val="000000"/>
          <w:sz w:val="20"/>
          <w:szCs w:val="20"/>
        </w:rPr>
        <w:t>「表現任務-評量方式」請具體說明。</w:t>
      </w:r>
    </w:p>
    <w:p w14:paraId="66DAA2D0" w14:textId="77777777" w:rsidR="001C7E5F" w:rsidRDefault="001C7E5F" w:rsidP="001C7E5F">
      <w:pPr>
        <w:snapToGrid w:val="0"/>
        <w:spacing w:line="40" w:lineRule="atLeast"/>
        <w:rPr>
          <w:rFonts w:ascii="標楷體" w:eastAsia="標楷體" w:hAnsi="標楷體"/>
          <w:color w:val="000000"/>
          <w:sz w:val="20"/>
          <w:szCs w:val="20"/>
        </w:rPr>
      </w:pPr>
      <w:r>
        <w:rPr>
          <w:rFonts w:ascii="標楷體" w:eastAsia="標楷體" w:hAnsi="標楷體" w:hint="eastAsia"/>
          <w:color w:val="000000"/>
          <w:sz w:val="20"/>
          <w:szCs w:val="20"/>
        </w:rPr>
        <w:t>集中式特教班</w:t>
      </w:r>
      <w:proofErr w:type="gramStart"/>
      <w:r>
        <w:rPr>
          <w:rFonts w:ascii="標楷體" w:eastAsia="標楷體" w:hAnsi="標楷體" w:hint="eastAsia"/>
          <w:color w:val="000000"/>
          <w:sz w:val="20"/>
          <w:szCs w:val="20"/>
        </w:rPr>
        <w:t>採</w:t>
      </w:r>
      <w:proofErr w:type="gramEnd"/>
      <w:r>
        <w:rPr>
          <w:rFonts w:ascii="標楷體" w:eastAsia="標楷體" w:hAnsi="標楷體" w:hint="eastAsia"/>
          <w:color w:val="000000"/>
          <w:sz w:val="20"/>
          <w:szCs w:val="20"/>
        </w:rPr>
        <w:t>全班以同一</w:t>
      </w:r>
      <w:proofErr w:type="gramStart"/>
      <w:r>
        <w:rPr>
          <w:rFonts w:ascii="標楷體" w:eastAsia="標楷體" w:hAnsi="標楷體" w:hint="eastAsia"/>
          <w:color w:val="000000"/>
          <w:sz w:val="20"/>
          <w:szCs w:val="20"/>
        </w:rPr>
        <w:t>課綱實施敘寫</w:t>
      </w:r>
      <w:proofErr w:type="gramEnd"/>
      <w:r>
        <w:rPr>
          <w:rFonts w:ascii="標楷體" w:eastAsia="標楷體" w:hAnsi="標楷體" w:hint="eastAsia"/>
          <w:color w:val="000000"/>
          <w:sz w:val="20"/>
          <w:szCs w:val="20"/>
        </w:rPr>
        <w:t>。</w:t>
      </w:r>
    </w:p>
    <w:p w14:paraId="1F88A7D9" w14:textId="77777777" w:rsidR="001C7E5F" w:rsidRPr="001C7E5F" w:rsidRDefault="001C7E5F" w:rsidP="00BC450E">
      <w:pPr>
        <w:snapToGrid w:val="0"/>
        <w:spacing w:line="40" w:lineRule="atLeast"/>
        <w:rPr>
          <w:rFonts w:ascii="標楷體" w:eastAsia="標楷體" w:hAnsi="標楷體"/>
          <w:color w:val="000000"/>
          <w:sz w:val="28"/>
        </w:rPr>
      </w:pPr>
    </w:p>
    <w:sectPr w:rsidR="001C7E5F" w:rsidRPr="001C7E5F" w:rsidSect="004E4692">
      <w:headerReference w:type="default" r:id="rId8"/>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07D4" w14:textId="77777777" w:rsidR="00905A85" w:rsidRDefault="00905A85" w:rsidP="008A1862">
      <w:r>
        <w:separator/>
      </w:r>
    </w:p>
  </w:endnote>
  <w:endnote w:type="continuationSeparator" w:id="0">
    <w:p w14:paraId="0CB2048E" w14:textId="77777777" w:rsidR="00905A85" w:rsidRDefault="00905A85"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宋體,.">
    <w:altName w:val="新細明體"/>
    <w:panose1 w:val="00000000000000000000"/>
    <w:charset w:val="88"/>
    <w:family w:val="roman"/>
    <w:notTrueType/>
    <w:pitch w:val="default"/>
    <w:sig w:usb0="00000001" w:usb1="08080000" w:usb2="00000010" w:usb3="00000000" w:csb0="00100000" w:csb1="00000000"/>
  </w:font>
  <w:font w:name="華康標宋體">
    <w:altName w:val="細明體"/>
    <w:charset w:val="88"/>
    <w:family w:val="modern"/>
    <w:pitch w:val="fixed"/>
    <w:sig w:usb0="80000001" w:usb1="28091800" w:usb2="00000016" w:usb3="00000000" w:csb0="00100000" w:csb1="00000000"/>
  </w:font>
  <w:font w:name="文鼎標準宋體">
    <w:charset w:val="88"/>
    <w:family w:val="modern"/>
    <w:pitch w:val="fixed"/>
    <w:sig w:usb0="00000003" w:usb1="288800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F-BZ">
    <w:altName w:val="Arial Unicode MS"/>
    <w:panose1 w:val="00000000000000000000"/>
    <w:charset w:val="86"/>
    <w:family w:val="auto"/>
    <w:notTrueType/>
    <w:pitch w:val="default"/>
    <w:sig w:usb0="00000001" w:usb1="080E0000" w:usb2="00000010" w:usb3="00000000" w:csb0="00040000" w:csb1="00000000"/>
  </w:font>
  <w:font w:name="StdMing-Medium">
    <w:altName w:val="Arial Unicode MS"/>
    <w:panose1 w:val="00000000000000000000"/>
    <w:charset w:val="88"/>
    <w:family w:val="auto"/>
    <w:notTrueType/>
    <w:pitch w:val="default"/>
    <w:sig w:usb0="00000001" w:usb1="080E0000" w:usb2="00000010" w:usb3="00000000" w:csb0="00140000" w:csb1="00000000"/>
  </w:font>
  <w:font w:name="DFLiHei-Lt-HK-BF">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3A7EC" w14:textId="77777777" w:rsidR="00905A85" w:rsidRDefault="00905A85" w:rsidP="008A1862">
      <w:r>
        <w:separator/>
      </w:r>
    </w:p>
  </w:footnote>
  <w:footnote w:type="continuationSeparator" w:id="0">
    <w:p w14:paraId="40EAAFC5" w14:textId="77777777" w:rsidR="00905A85" w:rsidRDefault="00905A85"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67E8" w14:textId="5B00813F" w:rsidR="005B7C2D" w:rsidRPr="00167314" w:rsidRDefault="005B7C2D" w:rsidP="00167314">
    <w:pPr>
      <w:pStyle w:val="a4"/>
    </w:pPr>
    <w:r>
      <w:rPr>
        <w:rFonts w:hint="eastAsia"/>
      </w:rPr>
      <w:t>C5-</w:t>
    </w:r>
    <w:r>
      <w:t>1</w:t>
    </w:r>
    <w:r>
      <w:rPr>
        <w:rFonts w:hint="eastAsia"/>
      </w:rPr>
      <w:t>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45200"/>
    <w:multiLevelType w:val="hybridMultilevel"/>
    <w:tmpl w:val="25C42FC6"/>
    <w:lvl w:ilvl="0" w:tplc="0409000F">
      <w:start w:val="1"/>
      <w:numFmt w:val="decimal"/>
      <w:lvlText w:val="%1."/>
      <w:lvlJc w:val="left"/>
      <w:pPr>
        <w:ind w:left="572" w:hanging="480"/>
      </w:p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 w15:restartNumberingAfterBreak="0">
    <w:nsid w:val="761F5C57"/>
    <w:multiLevelType w:val="hybridMultilevel"/>
    <w:tmpl w:val="CD6642AE"/>
    <w:lvl w:ilvl="0" w:tplc="E71CD3E8">
      <w:start w:val="1"/>
      <w:numFmt w:val="decimal"/>
      <w:lvlText w:val="%1."/>
      <w:lvlJc w:val="left"/>
      <w:pPr>
        <w:ind w:left="481" w:hanging="39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2"/>
    <w:rsid w:val="000072ED"/>
    <w:rsid w:val="00012D53"/>
    <w:rsid w:val="00027C49"/>
    <w:rsid w:val="00085A90"/>
    <w:rsid w:val="000F1F5C"/>
    <w:rsid w:val="00153C09"/>
    <w:rsid w:val="001625B1"/>
    <w:rsid w:val="00167314"/>
    <w:rsid w:val="00176612"/>
    <w:rsid w:val="001C7E5F"/>
    <w:rsid w:val="001F5067"/>
    <w:rsid w:val="00223D76"/>
    <w:rsid w:val="002276EE"/>
    <w:rsid w:val="00236632"/>
    <w:rsid w:val="0025269A"/>
    <w:rsid w:val="00292282"/>
    <w:rsid w:val="00295968"/>
    <w:rsid w:val="002B5519"/>
    <w:rsid w:val="002C04A1"/>
    <w:rsid w:val="00307A46"/>
    <w:rsid w:val="003B0455"/>
    <w:rsid w:val="003C22B3"/>
    <w:rsid w:val="003D4866"/>
    <w:rsid w:val="0040715C"/>
    <w:rsid w:val="00432069"/>
    <w:rsid w:val="00495722"/>
    <w:rsid w:val="004B2A9A"/>
    <w:rsid w:val="004C306D"/>
    <w:rsid w:val="004C4F60"/>
    <w:rsid w:val="004C5354"/>
    <w:rsid w:val="004E3B99"/>
    <w:rsid w:val="004E4692"/>
    <w:rsid w:val="00556FED"/>
    <w:rsid w:val="005B0D4F"/>
    <w:rsid w:val="005B7C2D"/>
    <w:rsid w:val="005E18DB"/>
    <w:rsid w:val="005E3C65"/>
    <w:rsid w:val="005F0D2B"/>
    <w:rsid w:val="006000D3"/>
    <w:rsid w:val="0063568D"/>
    <w:rsid w:val="006428B7"/>
    <w:rsid w:val="00647FBE"/>
    <w:rsid w:val="00650BBB"/>
    <w:rsid w:val="00655AAA"/>
    <w:rsid w:val="00671F7A"/>
    <w:rsid w:val="0068735B"/>
    <w:rsid w:val="0071092E"/>
    <w:rsid w:val="00742BD3"/>
    <w:rsid w:val="00743924"/>
    <w:rsid w:val="00795726"/>
    <w:rsid w:val="007A2B4E"/>
    <w:rsid w:val="00845F3E"/>
    <w:rsid w:val="008A1862"/>
    <w:rsid w:val="008A3824"/>
    <w:rsid w:val="008B0608"/>
    <w:rsid w:val="008B21DF"/>
    <w:rsid w:val="008D741D"/>
    <w:rsid w:val="0090433B"/>
    <w:rsid w:val="00905A85"/>
    <w:rsid w:val="009219D6"/>
    <w:rsid w:val="009221A9"/>
    <w:rsid w:val="00971949"/>
    <w:rsid w:val="00972740"/>
    <w:rsid w:val="00976989"/>
    <w:rsid w:val="009926E5"/>
    <w:rsid w:val="00993A5B"/>
    <w:rsid w:val="00995FE7"/>
    <w:rsid w:val="009A026A"/>
    <w:rsid w:val="009D7977"/>
    <w:rsid w:val="009E073A"/>
    <w:rsid w:val="00A25A76"/>
    <w:rsid w:val="00A34FF9"/>
    <w:rsid w:val="00A74B7C"/>
    <w:rsid w:val="00A87F0B"/>
    <w:rsid w:val="00AB0D31"/>
    <w:rsid w:val="00AB0EDE"/>
    <w:rsid w:val="00AC00AD"/>
    <w:rsid w:val="00AD09EB"/>
    <w:rsid w:val="00AE342E"/>
    <w:rsid w:val="00B059F9"/>
    <w:rsid w:val="00B34FCB"/>
    <w:rsid w:val="00B75A6E"/>
    <w:rsid w:val="00B879F9"/>
    <w:rsid w:val="00BA0EF7"/>
    <w:rsid w:val="00BA4210"/>
    <w:rsid w:val="00BB2175"/>
    <w:rsid w:val="00BC450E"/>
    <w:rsid w:val="00BD686F"/>
    <w:rsid w:val="00BE294F"/>
    <w:rsid w:val="00BF7DF1"/>
    <w:rsid w:val="00C2055E"/>
    <w:rsid w:val="00C23336"/>
    <w:rsid w:val="00C67F92"/>
    <w:rsid w:val="00CB1423"/>
    <w:rsid w:val="00CD273A"/>
    <w:rsid w:val="00CD66C3"/>
    <w:rsid w:val="00CE43B4"/>
    <w:rsid w:val="00D03247"/>
    <w:rsid w:val="00D14BEE"/>
    <w:rsid w:val="00D86C0A"/>
    <w:rsid w:val="00D87D40"/>
    <w:rsid w:val="00D93860"/>
    <w:rsid w:val="00DA40C9"/>
    <w:rsid w:val="00DB2A2E"/>
    <w:rsid w:val="00DC7047"/>
    <w:rsid w:val="00DF44D0"/>
    <w:rsid w:val="00E444DF"/>
    <w:rsid w:val="00E4664E"/>
    <w:rsid w:val="00E51793"/>
    <w:rsid w:val="00E66A85"/>
    <w:rsid w:val="00E84D01"/>
    <w:rsid w:val="00E936FE"/>
    <w:rsid w:val="00EA518F"/>
    <w:rsid w:val="00EB541C"/>
    <w:rsid w:val="00EC7D7E"/>
    <w:rsid w:val="00F20899"/>
    <w:rsid w:val="00F33863"/>
    <w:rsid w:val="00F34615"/>
    <w:rsid w:val="00F66F7C"/>
    <w:rsid w:val="00F860AF"/>
    <w:rsid w:val="00F918B1"/>
    <w:rsid w:val="00F94E84"/>
    <w:rsid w:val="00FB4B50"/>
    <w:rsid w:val="00FC1D8A"/>
    <w:rsid w:val="00FD5420"/>
    <w:rsid w:val="00FF3D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2EC76"/>
  <w15:docId w15:val="{AED39118-F5A5-4D19-A628-C04077C6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3">
    <w:name w:val="Body Text Indent 3"/>
    <w:basedOn w:val="a"/>
    <w:link w:val="30"/>
    <w:rsid w:val="00CD273A"/>
    <w:pPr>
      <w:ind w:left="490"/>
    </w:pPr>
    <w:rPr>
      <w:rFonts w:ascii="Times New Roman" w:eastAsia="新細明體" w:hAnsi="Times New Roman" w:cs="Times New Roman"/>
      <w:szCs w:val="24"/>
      <w:lang w:val="x-none" w:eastAsia="x-none"/>
    </w:rPr>
  </w:style>
  <w:style w:type="character" w:customStyle="1" w:styleId="30">
    <w:name w:val="本文縮排 3 字元"/>
    <w:basedOn w:val="a0"/>
    <w:link w:val="3"/>
    <w:rsid w:val="00CD273A"/>
    <w:rPr>
      <w:rFonts w:ascii="Times New Roman" w:eastAsia="新細明體" w:hAnsi="Times New Roman" w:cs="Times New Roman"/>
      <w:szCs w:val="24"/>
      <w:lang w:val="x-none" w:eastAsia="x-none"/>
    </w:rPr>
  </w:style>
  <w:style w:type="paragraph" w:styleId="a8">
    <w:name w:val="List Paragraph"/>
    <w:basedOn w:val="a"/>
    <w:uiPriority w:val="34"/>
    <w:qFormat/>
    <w:rsid w:val="001C7E5F"/>
    <w:pPr>
      <w:ind w:leftChars="200" w:left="480"/>
    </w:pPr>
    <w:rPr>
      <w:rFonts w:ascii="Calibri" w:eastAsia="新細明體" w:hAnsi="Calibri" w:cs="Times New Roman"/>
    </w:rPr>
  </w:style>
  <w:style w:type="paragraph" w:customStyle="1" w:styleId="Pa2">
    <w:name w:val="Pa2"/>
    <w:basedOn w:val="a"/>
    <w:next w:val="a"/>
    <w:uiPriority w:val="99"/>
    <w:rsid w:val="001C7E5F"/>
    <w:pPr>
      <w:autoSpaceDE w:val="0"/>
      <w:autoSpaceDN w:val="0"/>
      <w:adjustRightInd w:val="0"/>
      <w:spacing w:line="284" w:lineRule="atLeast"/>
    </w:pPr>
    <w:rPr>
      <w:rFonts w:ascii="華康標宋體,." w:eastAsia="華康標宋體,." w:hAnsi="Times New Roman" w:cs="Times New Roman"/>
      <w:kern w:val="0"/>
      <w:szCs w:val="24"/>
    </w:rPr>
  </w:style>
  <w:style w:type="paragraph" w:customStyle="1" w:styleId="a9">
    <w:name w:val="教學策略與重點"/>
    <w:basedOn w:val="a"/>
    <w:rsid w:val="001C7E5F"/>
    <w:pPr>
      <w:snapToGrid w:val="0"/>
      <w:spacing w:line="280" w:lineRule="exact"/>
      <w:ind w:left="255" w:hanging="227"/>
    </w:pPr>
    <w:rPr>
      <w:rFonts w:ascii="華康標宋體" w:eastAsia="華康標宋體" w:hAnsi="新細明體" w:cs="Times New Roman"/>
      <w:sz w:val="20"/>
      <w:szCs w:val="24"/>
    </w:rPr>
  </w:style>
  <w:style w:type="paragraph" w:customStyle="1" w:styleId="TableParagraph">
    <w:name w:val="Table Paragraph"/>
    <w:basedOn w:val="a"/>
    <w:uiPriority w:val="1"/>
    <w:qFormat/>
    <w:rsid w:val="001C7E5F"/>
    <w:pPr>
      <w:autoSpaceDE w:val="0"/>
      <w:autoSpaceDN w:val="0"/>
    </w:pPr>
    <w:rPr>
      <w:rFonts w:ascii="新細明體" w:eastAsia="新細明體" w:hAnsi="新細明體" w:cs="新細明體"/>
      <w:kern w:val="0"/>
      <w:sz w:val="22"/>
      <w:lang w:val="zh-TW" w:bidi="zh-TW"/>
    </w:rPr>
  </w:style>
  <w:style w:type="character" w:customStyle="1" w:styleId="A60">
    <w:name w:val="A6"/>
    <w:uiPriority w:val="99"/>
    <w:rsid w:val="001C7E5F"/>
    <w:rPr>
      <w:rFonts w:ascii="文鼎標準宋體" w:eastAsia="文鼎標準宋體" w:cs="文鼎標準宋體" w:hint="eastAsia"/>
      <w:color w:val="000000"/>
      <w:sz w:val="22"/>
      <w:szCs w:val="22"/>
    </w:rPr>
  </w:style>
  <w:style w:type="table" w:customStyle="1" w:styleId="1">
    <w:name w:val="表格格線1"/>
    <w:basedOn w:val="a1"/>
    <w:uiPriority w:val="59"/>
    <w:rsid w:val="001C7E5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1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7829-95C3-4D3E-967A-7A1E8672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49</Pages>
  <Words>4521</Words>
  <Characters>25776</Characters>
  <Application>Microsoft Office Word</Application>
  <DocSecurity>0</DocSecurity>
  <Lines>214</Lines>
  <Paragraphs>60</Paragraphs>
  <ScaleCrop>false</ScaleCrop>
  <Company>HOME</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53</cp:revision>
  <dcterms:created xsi:type="dcterms:W3CDTF">2021-05-25T03:13:00Z</dcterms:created>
  <dcterms:modified xsi:type="dcterms:W3CDTF">2021-07-02T08:01:00Z</dcterms:modified>
</cp:coreProperties>
</file>