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B97624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新細明體" w:eastAsia="新細明體" w:hAnsi="新細明體" w:hint="eastAsia"/>
          <w:b/>
          <w:sz w:val="26"/>
          <w:szCs w:val="26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五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</w:t>
      </w: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學習</w:t>
      </w:r>
      <w:r w:rsidRPr="00B97624">
        <w:rPr>
          <w:rFonts w:ascii="標楷體" w:eastAsia="標楷體" w:hAnsi="標楷體" w:hint="eastAsia"/>
          <w:b/>
          <w:sz w:val="26"/>
          <w:szCs w:val="26"/>
          <w:u w:val="single"/>
        </w:rPr>
        <w:t>躍鹿</w:t>
      </w:r>
      <w:r w:rsidR="00615A61">
        <w:rPr>
          <w:rFonts w:ascii="標楷體" w:eastAsia="標楷體" w:hAnsi="標楷體" w:hint="eastAsia"/>
          <w:b/>
          <w:sz w:val="26"/>
          <w:szCs w:val="26"/>
          <w:u w:val="single"/>
        </w:rPr>
        <w:t>書院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 w:hint="eastAsia"/>
          <w:color w:val="000000"/>
          <w:sz w:val="20"/>
        </w:rPr>
        <w:t>■</w:t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816"/>
        <w:gridCol w:w="897"/>
        <w:gridCol w:w="1083"/>
        <w:gridCol w:w="475"/>
        <w:gridCol w:w="1106"/>
        <w:gridCol w:w="1131"/>
        <w:gridCol w:w="456"/>
        <w:gridCol w:w="978"/>
        <w:gridCol w:w="1938"/>
        <w:gridCol w:w="1972"/>
        <w:gridCol w:w="1898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615A61" w:rsidP="008A382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躍</w:t>
            </w:r>
            <w:r w:rsidR="00735C7C">
              <w:rPr>
                <w:rFonts w:ascii="標楷體" w:eastAsia="標楷體" w:hAnsi="標楷體"/>
              </w:rPr>
              <w:t>鹿心</w:t>
            </w:r>
            <w:proofErr w:type="gramEnd"/>
            <w:r w:rsidR="00735C7C">
              <w:rPr>
                <w:rFonts w:ascii="標楷體" w:eastAsia="標楷體" w:hAnsi="標楷體"/>
              </w:rPr>
              <w:t>園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735C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735C7C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735C7C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B97624">
              <w:rPr>
                <w:rFonts w:ascii="標楷體" w:eastAsia="標楷體" w:hAnsi="標楷體" w:hint="eastAsia"/>
                <w:b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B97624">
              <w:rPr>
                <w:rFonts w:ascii="標楷體" w:eastAsia="標楷體" w:hAnsi="標楷體" w:hint="eastAsia"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D61F2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="00F441B1"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>
              <w:rPr>
                <w:rFonts w:ascii="標楷體" w:eastAsia="標楷體" w:hAnsi="標楷體" w:hint="eastAsia"/>
                <w:color w:val="FF0000"/>
              </w:rPr>
              <w:t>領域</w:t>
            </w:r>
            <w:r w:rsidR="00F441B1"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D61F21" w:rsidRPr="008A3824" w:rsidTr="003C3865">
        <w:trPr>
          <w:trHeight w:val="1025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503699" w:rsidRDefault="00B97624" w:rsidP="00462EA6">
            <w:pPr>
              <w:rPr>
                <w:rFonts w:ascii="標楷體" w:eastAsia="標楷體" w:hAnsi="標楷體"/>
                <w:szCs w:val="24"/>
              </w:rPr>
            </w:pP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透過學校書箱</w:t>
            </w:r>
            <w:proofErr w:type="gramStart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進行共讀與</w:t>
            </w:r>
            <w:proofErr w:type="gramEnd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討論，</w:t>
            </w:r>
            <w:r w:rsidR="00803C5A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培養學生閱讀理解能力，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透過</w:t>
            </w:r>
            <w:r w:rsidR="00462EA6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閱讀</w:t>
            </w:r>
            <w:r w:rsidR="00803C5A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身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心</w:t>
            </w:r>
            <w:r w:rsidR="00803C5A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障礙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者克服困境與努力、心</w:t>
            </w:r>
            <w:r w:rsidR="00803C5A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靈受創重建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等故事</w:t>
            </w:r>
            <w:r w:rsidR="00803C5A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，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讓學生能從故事中得到啟示，培養樂觀進取的精神</w:t>
            </w:r>
            <w:r w:rsidR="00306FEF"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與責任感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、</w:t>
            </w:r>
            <w:r w:rsidR="00306FEF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並能</w:t>
            </w:r>
            <w:r w:rsidR="00FB0191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以同理心理解他人</w:t>
            </w:r>
            <w:r w:rsidR="00306FEF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</w:tc>
      </w:tr>
      <w:tr w:rsidR="00D61F21" w:rsidRPr="008A3824" w:rsidTr="00462EA6">
        <w:trPr>
          <w:trHeight w:val="1692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62EA6" w:rsidRPr="00503699" w:rsidRDefault="00462EA6" w:rsidP="003C3865">
            <w:pPr>
              <w:spacing w:line="500" w:lineRule="exact"/>
              <w:ind w:leftChars="50" w:left="12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E-C1 </w:t>
            </w:r>
            <w:r w:rsidRPr="000112AF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具備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個人生活道德的知識與是非判斷的能力，理解並遵守社會道德規範，培養公民意識，</w:t>
            </w:r>
            <w:r w:rsidRPr="001E507B">
              <w:rPr>
                <w:rFonts w:ascii="標楷體" w:eastAsia="標楷體" w:hAnsi="標楷體" w:cs="標楷體"/>
                <w:strike/>
                <w:color w:val="000000"/>
                <w:kern w:val="0"/>
                <w:szCs w:val="24"/>
              </w:rPr>
              <w:t>關懷生態環境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D61F21" w:rsidRPr="00503699" w:rsidRDefault="00462EA6" w:rsidP="00462EA6">
            <w:pPr>
              <w:spacing w:line="500" w:lineRule="exact"/>
              <w:ind w:leftChars="50" w:left="12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E-A2 </w:t>
            </w: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透過國語文學習，</w:t>
            </w:r>
            <w:r w:rsidRPr="000112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bdr w:val="single" w:sz="4" w:space="0" w:color="auto"/>
              </w:rPr>
              <w:t>掌握</w:t>
            </w: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文本要旨、發展學習</w:t>
            </w:r>
            <w:r w:rsidRPr="00677722">
              <w:rPr>
                <w:rFonts w:ascii="標楷體" w:eastAsia="標楷體" w:hAnsi="標楷體" w:cs="標楷體" w:hint="eastAsia"/>
                <w:dstrike/>
                <w:color w:val="000000"/>
                <w:kern w:val="0"/>
                <w:szCs w:val="24"/>
              </w:rPr>
              <w:t>及解決問題策略、初探邏輯思維，</w:t>
            </w: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並透過體驗與實踐，處理日常生活問題。</w:t>
            </w:r>
          </w:p>
        </w:tc>
      </w:tr>
      <w:tr w:rsidR="00FD4D2D" w:rsidRPr="008A3824" w:rsidTr="00462EA6">
        <w:trPr>
          <w:trHeight w:val="1742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D4D2D" w:rsidRPr="009219D6" w:rsidRDefault="00FD4D2D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D4D2D" w:rsidRPr="00503699" w:rsidRDefault="00FD4D2D" w:rsidP="003C3865">
            <w:pPr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1.透過書箱閱讀，認識各種故事類型。</w:t>
            </w:r>
          </w:p>
          <w:p w:rsidR="00FD4D2D" w:rsidRPr="00503699" w:rsidRDefault="00503699" w:rsidP="003C3865">
            <w:pPr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建立一種樂於助人的積極態度，去幫助同學及有需要的人士。</w:t>
            </w:r>
          </w:p>
          <w:p w:rsidR="00FD4D2D" w:rsidRPr="00503699" w:rsidRDefault="00FD4D2D" w:rsidP="00503699">
            <w:pPr>
              <w:spacing w:line="40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3.</w:t>
            </w:r>
            <w:r w:rsidR="00503699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建立學生正面的人生觀和價值觀，讓學生領略到生命的真正意義。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FD4D2D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 xml:space="preserve">國語文  □英語文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D61F21"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FD4D2D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</w:t>
            </w:r>
            <w:proofErr w:type="gramStart"/>
            <w:r>
              <w:rPr>
                <w:rFonts w:ascii="標楷體" w:eastAsia="標楷體" w:hAnsi="標楷體" w:hint="eastAsia"/>
              </w:rPr>
              <w:t>□科技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</w:t>
            </w:r>
            <w:proofErr w:type="gramEnd"/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FD4D2D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人權教育 □環境教育  □海洋教育</w:t>
            </w:r>
            <w:r w:rsidR="000112AF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D61F21" w:rsidRPr="001C162A" w:rsidRDefault="00FD4D2D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生命教育 □法治教育 □科技教育□資訊教育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 w:rsidR="00FD4D2D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  <w:r w:rsidR="00FD4D2D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D61F21" w:rsidRPr="00F0427A" w:rsidRDefault="00D61F21" w:rsidP="00FD4D2D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FD4D2D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家庭教育□原住民教育□戶外教育□國際教育     </w:t>
            </w:r>
          </w:p>
        </w:tc>
      </w:tr>
      <w:tr w:rsidR="00D61F21" w:rsidRPr="008A3824" w:rsidTr="00D17994">
        <w:trPr>
          <w:trHeight w:val="168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17994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學會摘錄書中的大意及歸納主旨，並能將閱讀後的收穫及心中的感受表達出來，寫在閱讀分享單上，並與同學分享。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94CCD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52301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FB0191" w:rsidRPr="008A3824" w:rsidTr="003D3279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B0191" w:rsidRPr="008A3824" w:rsidRDefault="00D508E7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B0191" w:rsidRPr="008A3824" w:rsidRDefault="00D508E7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B0191" w:rsidRPr="008A3824" w:rsidRDefault="00FB0191" w:rsidP="003D327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佐賀超級阿嬤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80761" w:rsidRPr="001A4FEA" w:rsidRDefault="00D80761" w:rsidP="001A4FEA">
            <w:pPr>
              <w:pStyle w:val="Default"/>
              <w:spacing w:line="400" w:lineRule="exact"/>
              <w:ind w:rightChars="-35" w:right="-84"/>
              <w:rPr>
                <w:spacing w:val="-10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eastAsia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</w:t>
            </w:r>
            <w:r w:rsidRPr="001A4FEA">
              <w:rPr>
                <w:rFonts w:hint="eastAsia"/>
                <w:spacing w:val="-10"/>
                <w:sz w:val="23"/>
                <w:szCs w:val="23"/>
              </w:rPr>
              <w:t>熟習適合學習階段的摘要策略，擷取大意。</w:t>
            </w:r>
          </w:p>
          <w:p w:rsidR="00D80761" w:rsidRPr="00663C59" w:rsidRDefault="00663C59" w:rsidP="00663C59">
            <w:pPr>
              <w:pStyle w:val="Default"/>
              <w:spacing w:line="400" w:lineRule="exact"/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綜</w:t>
            </w: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】</w:t>
            </w:r>
            <w:r w:rsidRPr="00663C59">
              <w:rPr>
                <w:rFonts w:eastAsia="標楷體"/>
                <w:sz w:val="23"/>
                <w:szCs w:val="23"/>
              </w:rPr>
              <w:t>2c-III-1</w:t>
            </w:r>
            <w:proofErr w:type="gramStart"/>
            <w:r w:rsidRPr="00663C59">
              <w:rPr>
                <w:rFonts w:eastAsia="標楷體" w:hint="eastAsia"/>
                <w:sz w:val="23"/>
                <w:szCs w:val="23"/>
              </w:rPr>
              <w:t>分</w:t>
            </w:r>
            <w:r w:rsidRPr="00663C59">
              <w:rPr>
                <w:rFonts w:hint="eastAsia"/>
                <w:sz w:val="23"/>
                <w:szCs w:val="23"/>
              </w:rPr>
              <w:t>析與判讀</w:t>
            </w:r>
            <w:proofErr w:type="gramEnd"/>
            <w:r w:rsidRPr="00663C59">
              <w:rPr>
                <w:rFonts w:hint="eastAsia"/>
                <w:sz w:val="23"/>
                <w:szCs w:val="23"/>
              </w:rPr>
              <w:t>各類資，規劃策略以解決日常生活的問題。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B0191" w:rsidRDefault="00AD43F5" w:rsidP="006671A1">
            <w:pPr>
              <w:spacing w:line="360" w:lineRule="exac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小說</w:t>
            </w:r>
            <w:r w:rsidRPr="00AD43F5">
              <w:rPr>
                <w:rFonts w:hint="eastAsia"/>
                <w:color w:val="000000"/>
                <w:sz w:val="23"/>
                <w:szCs w:val="23"/>
              </w:rPr>
              <w:t>《佐賀的超級阿嬤》</w:t>
            </w:r>
          </w:p>
          <w:p w:rsidR="00663C59" w:rsidRPr="008A3824" w:rsidRDefault="00663C59" w:rsidP="006671A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17994" w:rsidRDefault="00D17994" w:rsidP="001A4FEA">
            <w:pPr>
              <w:pStyle w:val="Default"/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能掌握文章內容的意義與大意。</w:t>
            </w:r>
          </w:p>
          <w:p w:rsidR="00FB0191" w:rsidRPr="00D17994" w:rsidRDefault="00D17994" w:rsidP="001A4FEA">
            <w:pPr>
              <w:pStyle w:val="Default"/>
              <w:spacing w:line="360" w:lineRule="exact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 w:rsidR="00E80FD2">
              <w:rPr>
                <w:rFonts w:hint="eastAsia"/>
                <w:sz w:val="23"/>
                <w:szCs w:val="23"/>
              </w:rPr>
              <w:t>能</w:t>
            </w:r>
            <w:r>
              <w:rPr>
                <w:rFonts w:hint="eastAsia"/>
                <w:sz w:val="23"/>
                <w:szCs w:val="23"/>
              </w:rPr>
              <w:t>理解樂觀的態度能帶來幸福的感覺。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80FD2" w:rsidRDefault="00E80FD2" w:rsidP="00E80FD2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</w:t>
            </w:r>
            <w:proofErr w:type="gramStart"/>
            <w:r>
              <w:rPr>
                <w:rFonts w:hint="eastAsia"/>
                <w:sz w:val="23"/>
                <w:szCs w:val="23"/>
              </w:rPr>
              <w:t>佐賀超級阿嬤</w:t>
            </w:r>
            <w:proofErr w:type="gramEnd"/>
            <w:r>
              <w:rPr>
                <w:rFonts w:hint="eastAsia"/>
                <w:sz w:val="23"/>
                <w:szCs w:val="23"/>
              </w:rPr>
              <w:t>」</w:t>
            </w:r>
          </w:p>
          <w:p w:rsidR="00E80FD2" w:rsidRDefault="00E80FD2" w:rsidP="00E80FD2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</w:t>
            </w:r>
            <w:proofErr w:type="gramStart"/>
            <w:r w:rsidR="001F1D35">
              <w:rPr>
                <w:rFonts w:hint="eastAsia"/>
                <w:sz w:val="23"/>
                <w:szCs w:val="23"/>
              </w:rPr>
              <w:t>佐賀超級阿嬤</w:t>
            </w:r>
            <w:proofErr w:type="gramEnd"/>
            <w:r w:rsidR="001F1D35">
              <w:rPr>
                <w:rFonts w:hint="eastAsia"/>
                <w:sz w:val="23"/>
                <w:szCs w:val="23"/>
              </w:rPr>
              <w:t>是如何樂觀面對生活。</w:t>
            </w:r>
          </w:p>
          <w:p w:rsidR="00FB0191" w:rsidRPr="008A3824" w:rsidRDefault="00E80FD2" w:rsidP="00663C59">
            <w:pPr>
              <w:pStyle w:val="Default"/>
              <w:spacing w:line="400" w:lineRule="exact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6"/>
            </w:tblGrid>
            <w:tr w:rsidR="00E80FD2" w:rsidRPr="00E80FD2">
              <w:trPr>
                <w:trHeight w:val="745"/>
              </w:trPr>
              <w:tc>
                <w:tcPr>
                  <w:tcW w:w="0" w:type="auto"/>
                </w:tcPr>
                <w:p w:rsidR="00E80FD2" w:rsidRDefault="00C94CCD" w:rsidP="001A4FEA">
                  <w:pPr>
                    <w:autoSpaceDE w:val="0"/>
                    <w:autoSpaceDN w:val="0"/>
                    <w:adjustRightInd w:val="0"/>
                    <w:spacing w:line="360" w:lineRule="exact"/>
                    <w:ind w:leftChars="-45" w:left="-108" w:rightChars="-67" w:right="-161"/>
                    <w:rPr>
                      <w:rFonts w:ascii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標楷體" w:hAnsi="標楷體" w:cs="標楷體"/>
                      <w:color w:val="000000"/>
                      <w:kern w:val="0"/>
                      <w:sz w:val="23"/>
                      <w:szCs w:val="23"/>
                    </w:rPr>
                    <w:t>1.</w:t>
                  </w:r>
                  <w:r w:rsidR="00E80FD2" w:rsidRPr="00E80FD2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能根據「</w:t>
                  </w:r>
                  <w:proofErr w:type="gramStart"/>
                  <w:r w:rsidR="00E80FD2" w:rsidRPr="00E80FD2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佐賀超級阿嬤</w:t>
                  </w:r>
                  <w:proofErr w:type="gramEnd"/>
                  <w:r w:rsidR="00E80FD2" w:rsidRPr="00E80FD2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」內容分析出故事</w:t>
                  </w:r>
                  <w:proofErr w:type="gramStart"/>
                  <w:r w:rsidR="00E80FD2" w:rsidRPr="00E80FD2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中</w:t>
                  </w:r>
                  <w:r w:rsidR="00FA34A9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佐賀阿嬤</w:t>
                  </w:r>
                  <w:proofErr w:type="gramEnd"/>
                  <w:r w:rsidR="00FA34A9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平時的</w:t>
                  </w:r>
                  <w:r w:rsidR="00E80FD2" w:rsidRPr="00E80FD2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處事態度</w:t>
                  </w:r>
                  <w:r w:rsidR="00FA34A9"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如何？並舉例說明</w:t>
                  </w:r>
                  <w:r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。</w:t>
                  </w:r>
                </w:p>
                <w:p w:rsidR="00C94CCD" w:rsidRPr="00E80FD2" w:rsidRDefault="00C94CCD" w:rsidP="001A4FEA">
                  <w:pPr>
                    <w:autoSpaceDE w:val="0"/>
                    <w:autoSpaceDN w:val="0"/>
                    <w:adjustRightInd w:val="0"/>
                    <w:spacing w:line="360" w:lineRule="exact"/>
                    <w:ind w:leftChars="-45" w:left="-108" w:rightChars="-67" w:right="-161"/>
                    <w:rPr>
                      <w:rFonts w:ascii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2.</w:t>
                  </w:r>
                  <w:r>
                    <w:rPr>
                      <w:rFonts w:ascii="標楷體" w:hAnsi="標楷體" w:cs="標楷體" w:hint="eastAsia"/>
                      <w:color w:val="000000"/>
                      <w:kern w:val="0"/>
                      <w:sz w:val="23"/>
                      <w:szCs w:val="23"/>
                    </w:rPr>
                    <w:t>完成閱讀分享單</w:t>
                  </w:r>
                </w:p>
              </w:tc>
            </w:tr>
          </w:tbl>
          <w:p w:rsidR="00FB0191" w:rsidRPr="00E80FD2" w:rsidRDefault="00FB0191" w:rsidP="004650AF">
            <w:pP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580B41" w:rsidRDefault="00E80FD2" w:rsidP="00E80FD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FB0191" w:rsidRPr="008A3824" w:rsidRDefault="00E80FD2" w:rsidP="00E80FD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「</w:t>
            </w:r>
            <w:proofErr w:type="gramStart"/>
            <w:r>
              <w:rPr>
                <w:rFonts w:hint="eastAsia"/>
                <w:sz w:val="23"/>
                <w:szCs w:val="23"/>
              </w:rPr>
              <w:t>佐賀超級</w:t>
            </w:r>
            <w:proofErr w:type="gramEnd"/>
            <w:r>
              <w:rPr>
                <w:rFonts w:hint="eastAsia"/>
                <w:sz w:val="23"/>
                <w:szCs w:val="23"/>
              </w:rPr>
              <w:t>阿</w:t>
            </w:r>
            <w:r w:rsidRPr="00E80FD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」</w:t>
            </w:r>
            <w:proofErr w:type="gramStart"/>
            <w:r>
              <w:rPr>
                <w:rFonts w:hint="eastAsia"/>
                <w:sz w:val="23"/>
                <w:szCs w:val="23"/>
              </w:rPr>
              <w:t>嬤</w:t>
            </w:r>
            <w:proofErr w:type="gramEnd"/>
            <w:r>
              <w:rPr>
                <w:rFonts w:hint="eastAsia"/>
                <w:sz w:val="23"/>
                <w:szCs w:val="23"/>
              </w:rPr>
              <w:t>」</w:t>
            </w:r>
          </w:p>
        </w:tc>
      </w:tr>
      <w:tr w:rsidR="00995647" w:rsidRPr="008A3824" w:rsidTr="003D3279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95647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5-9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Default="00995647" w:rsidP="00995647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 w:rsidRPr="00580B41">
              <w:rPr>
                <w:color w:val="000000"/>
                <w:sz w:val="23"/>
                <w:szCs w:val="23"/>
              </w:rPr>
              <w:t>明日香，生日快樂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995647" w:rsidRDefault="00995647" w:rsidP="00995647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</w:p>
          <w:p w:rsidR="00995647" w:rsidRDefault="00995647" w:rsidP="00995647">
            <w:pPr>
              <w:pStyle w:val="Default"/>
              <w:spacing w:line="360" w:lineRule="exact"/>
              <w:rPr>
                <w:sz w:val="23"/>
                <w:szCs w:val="23"/>
              </w:rPr>
            </w:pPr>
            <w:r w:rsidRPr="00E26085">
              <w:rPr>
                <w:rFonts w:hAnsiTheme="minorHAnsi" w:hint="eastAsia"/>
                <w:color w:val="auto"/>
                <w:kern w:val="2"/>
                <w:sz w:val="23"/>
                <w:szCs w:val="23"/>
              </w:rPr>
              <w:t>【</w:t>
            </w:r>
            <w:r>
              <w:rPr>
                <w:rFonts w:hAnsiTheme="minorHAnsi" w:hint="eastAsia"/>
                <w:color w:val="auto"/>
                <w:kern w:val="2"/>
                <w:sz w:val="23"/>
                <w:szCs w:val="23"/>
              </w:rPr>
              <w:t>社</w:t>
            </w:r>
            <w:r w:rsidRPr="00E26085">
              <w:rPr>
                <w:rFonts w:hAnsiTheme="minorHAnsi" w:hint="eastAsia"/>
                <w:color w:val="auto"/>
                <w:kern w:val="2"/>
                <w:sz w:val="23"/>
                <w:szCs w:val="23"/>
              </w:rPr>
              <w:t>】</w:t>
            </w:r>
            <w:r>
              <w:rPr>
                <w:sz w:val="23"/>
                <w:szCs w:val="23"/>
              </w:rPr>
              <w:t>2c-</w:t>
            </w:r>
            <w:r>
              <w:rPr>
                <w:rFonts w:hint="eastAsia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 xml:space="preserve">-1 </w:t>
            </w:r>
          </w:p>
          <w:p w:rsidR="00995647" w:rsidRPr="00E26085" w:rsidRDefault="00995647" w:rsidP="00995647">
            <w:pPr>
              <w:pStyle w:val="Default"/>
              <w:rPr>
                <w:rFonts w:hAnsiTheme="minorHAnsi"/>
                <w:color w:val="auto"/>
                <w:kern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反省自己或社會的價值觀、偏見與歧視，並探究其緣由。</w:t>
            </w:r>
          </w:p>
          <w:p w:rsidR="00995647" w:rsidRPr="008A3824" w:rsidRDefault="00995647" w:rsidP="00995647">
            <w:pPr>
              <w:pStyle w:val="Default"/>
              <w:rPr>
                <w:rFonts w:eastAsia="標楷體"/>
              </w:rPr>
            </w:pPr>
          </w:p>
        </w:tc>
        <w:tc>
          <w:tcPr>
            <w:tcW w:w="15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rPr>
                <w:color w:val="000000" w:themeColor="text1"/>
                <w:sz w:val="23"/>
                <w:szCs w:val="23"/>
              </w:rPr>
            </w:pPr>
            <w:r w:rsidRPr="009E3826">
              <w:rPr>
                <w:rFonts w:hint="eastAsia"/>
                <w:color w:val="000000" w:themeColor="text1"/>
                <w:sz w:val="23"/>
                <w:szCs w:val="23"/>
              </w:rPr>
              <w:t>小說《</w:t>
            </w:r>
            <w:r w:rsidRPr="009E3826">
              <w:rPr>
                <w:color w:val="000000" w:themeColor="text1"/>
                <w:sz w:val="23"/>
                <w:szCs w:val="23"/>
              </w:rPr>
              <w:t>明日香，生日快樂</w:t>
            </w:r>
            <w:r w:rsidRPr="009E3826">
              <w:rPr>
                <w:rFonts w:hint="eastAsia"/>
                <w:color w:val="000000" w:themeColor="text1"/>
                <w:sz w:val="23"/>
                <w:szCs w:val="23"/>
              </w:rPr>
              <w:t>》</w:t>
            </w:r>
          </w:p>
          <w:p w:rsidR="00995647" w:rsidRPr="00B22C57" w:rsidRDefault="00995647" w:rsidP="00995647">
            <w:pPr>
              <w:rPr>
                <w:rFonts w:ascii="標楷體" w:eastAsia="標楷體" w:hAnsi="標楷體"/>
                <w:color w:val="FF0000"/>
              </w:rPr>
            </w:pPr>
            <w:r w:rsidRPr="00B22C57">
              <w:rPr>
                <w:rFonts w:ascii="標楷體" w:eastAsia="標楷體" w:hAnsi="標楷體" w:hint="eastAsia"/>
                <w:color w:val="FF0000"/>
              </w:rPr>
              <w:t>※</w:t>
            </w:r>
            <w:r w:rsidR="005C1A43">
              <w:rPr>
                <w:rFonts w:ascii="標楷體" w:eastAsia="標楷體" w:hAnsi="標楷體" w:hint="eastAsia"/>
                <w:color w:val="FF0000"/>
              </w:rPr>
              <w:t>融</w:t>
            </w:r>
            <w:r w:rsidRPr="00B22C57">
              <w:rPr>
                <w:rFonts w:ascii="標楷體" w:eastAsia="標楷體" w:hAnsi="標楷體" w:hint="eastAsia"/>
                <w:color w:val="FF0000"/>
              </w:rPr>
              <w:t>入家庭暴力防治教育</w:t>
            </w:r>
            <w:r>
              <w:rPr>
                <w:rFonts w:ascii="標楷體" w:eastAsia="標楷體" w:hAnsi="標楷體" w:hint="eastAsia"/>
                <w:color w:val="FF0000"/>
              </w:rPr>
              <w:t>(7.8.9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能掌握文章內容的意義與大意。</w:t>
            </w:r>
          </w:p>
          <w:p w:rsidR="00995647" w:rsidRPr="008A3824" w:rsidRDefault="00995647" w:rsidP="00995647">
            <w:pPr>
              <w:pStyle w:val="Default"/>
              <w:spacing w:line="400" w:lineRule="exact"/>
              <w:rPr>
                <w:rFonts w:eastAsia="標楷體"/>
              </w:rPr>
            </w:pPr>
            <w:r w:rsidRPr="00FA34A9">
              <w:rPr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>能理解主角遭遇到的痛苦，並學習到正確的面對態度。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</w:t>
            </w:r>
            <w:r w:rsidRPr="00580B41">
              <w:rPr>
                <w:rFonts w:asciiTheme="minorHAnsi" w:hAnsiTheme="minorHAnsi" w:cstheme="minorBidi"/>
                <w:kern w:val="2"/>
                <w:sz w:val="23"/>
                <w:szCs w:val="23"/>
              </w:rPr>
              <w:t>明日香，生日快樂</w:t>
            </w:r>
            <w:r>
              <w:rPr>
                <w:rFonts w:hint="eastAsia"/>
                <w:sz w:val="23"/>
                <w:szCs w:val="23"/>
              </w:rPr>
              <w:t>」</w:t>
            </w:r>
          </w:p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討論明日香的母親受到甚麼影響才那樣對待子女以及同學</w:t>
            </w:r>
            <w:proofErr w:type="gramStart"/>
            <w:r>
              <w:rPr>
                <w:rFonts w:hint="eastAsia"/>
                <w:sz w:val="23"/>
                <w:szCs w:val="23"/>
              </w:rPr>
              <w:t>對霸凌事件</w:t>
            </w:r>
            <w:proofErr w:type="gramEnd"/>
            <w:r>
              <w:rPr>
                <w:rFonts w:hint="eastAsia"/>
                <w:sz w:val="23"/>
                <w:szCs w:val="23"/>
              </w:rPr>
              <w:t>的看法。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360" w:lineRule="exact"/>
              <w:rPr>
                <w:color w:val="00000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1.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能根據「</w:t>
            </w:r>
            <w:r w:rsidRPr="00580B41">
              <w:rPr>
                <w:color w:val="000000"/>
                <w:sz w:val="23"/>
                <w:szCs w:val="23"/>
              </w:rPr>
              <w:t>明日香，生日快樂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」內容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敘述故事的主角</w:t>
            </w:r>
            <w:r w:rsidRPr="00580B41">
              <w:rPr>
                <w:color w:val="000000"/>
                <w:sz w:val="23"/>
                <w:szCs w:val="23"/>
              </w:rPr>
              <w:t>明日香</w:t>
            </w:r>
            <w:r>
              <w:rPr>
                <w:color w:val="000000"/>
                <w:sz w:val="23"/>
                <w:szCs w:val="23"/>
              </w:rPr>
              <w:t>是如何將</w:t>
            </w:r>
            <w:r w:rsidRPr="00580B41">
              <w:rPr>
                <w:color w:val="000000"/>
                <w:sz w:val="23"/>
                <w:szCs w:val="23"/>
              </w:rPr>
              <w:t>封閉在陰暗處的心</w:t>
            </w:r>
            <w:r>
              <w:rPr>
                <w:color w:val="000000"/>
                <w:sz w:val="23"/>
                <w:szCs w:val="23"/>
              </w:rPr>
              <w:t>靈</w:t>
            </w:r>
            <w:r w:rsidRPr="00580B41">
              <w:rPr>
                <w:color w:val="000000"/>
                <w:sz w:val="23"/>
                <w:szCs w:val="23"/>
              </w:rPr>
              <w:t>撥雲見日</w:t>
            </w:r>
            <w:r>
              <w:rPr>
                <w:color w:val="000000"/>
                <w:sz w:val="23"/>
                <w:szCs w:val="23"/>
              </w:rPr>
              <w:t>，而</w:t>
            </w:r>
            <w:r w:rsidRPr="00580B41">
              <w:rPr>
                <w:color w:val="000000"/>
                <w:sz w:val="23"/>
                <w:szCs w:val="23"/>
              </w:rPr>
              <w:t>找到自己</w:t>
            </w:r>
            <w:r>
              <w:rPr>
                <w:color w:val="000000"/>
                <w:sz w:val="23"/>
                <w:szCs w:val="23"/>
              </w:rPr>
              <w:t>我的</w:t>
            </w:r>
            <w:r w:rsidRPr="00580B41">
              <w:rPr>
                <w:color w:val="000000"/>
                <w:sz w:val="23"/>
                <w:szCs w:val="23"/>
              </w:rPr>
              <w:t>？</w:t>
            </w:r>
          </w:p>
          <w:p w:rsidR="00995647" w:rsidRPr="00E80FD2" w:rsidRDefault="00995647" w:rsidP="00995647">
            <w:pPr>
              <w:spacing w:line="360" w:lineRule="exact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hint="eastAsia"/>
                <w:color w:val="00000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95647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 w:rsidRPr="00580B41">
              <w:rPr>
                <w:color w:val="000000"/>
                <w:sz w:val="23"/>
                <w:szCs w:val="23"/>
              </w:rPr>
              <w:t>明日香，生日快樂</w:t>
            </w:r>
          </w:p>
        </w:tc>
      </w:tr>
      <w:tr w:rsidR="00995647" w:rsidRPr="008A3824" w:rsidTr="003D3279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10-13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Default="00995647" w:rsidP="00995647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小英雄與老郵差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Pr="001A4FEA" w:rsidRDefault="00995647" w:rsidP="00995647">
            <w:pPr>
              <w:spacing w:line="400" w:lineRule="exact"/>
              <w:ind w:rightChars="-35" w:right="-84"/>
              <w:rPr>
                <w:rFonts w:ascii="標楷體" w:cs="標楷體"/>
                <w:spacing w:val="-6"/>
                <w:sz w:val="23"/>
                <w:szCs w:val="23"/>
              </w:rPr>
            </w:pPr>
            <w:r w:rsidRPr="001A4FEA">
              <w:rPr>
                <w:rFonts w:ascii="Yu Gothic UI Semilight" w:eastAsia="Yu Gothic UI Semilight" w:hAnsi="Yu Gothic UI Semilight" w:hint="eastAsia"/>
                <w:color w:val="000000"/>
                <w:spacing w:val="-6"/>
                <w:sz w:val="23"/>
                <w:szCs w:val="23"/>
              </w:rPr>
              <w:t>【國】</w:t>
            </w:r>
            <w:r w:rsidRPr="001A4FEA">
              <w:rPr>
                <w:spacing w:val="-6"/>
                <w:sz w:val="23"/>
                <w:szCs w:val="23"/>
              </w:rPr>
              <w:t>5-</w:t>
            </w:r>
            <w:r w:rsidRPr="001A4FEA">
              <w:rPr>
                <w:rFonts w:ascii="標楷體" w:eastAsia="標楷體" w:cs="標楷體" w:hint="eastAsia"/>
                <w:spacing w:val="-6"/>
                <w:sz w:val="23"/>
                <w:szCs w:val="23"/>
              </w:rPr>
              <w:t>Ⅲ</w:t>
            </w:r>
            <w:r w:rsidRPr="001A4FEA">
              <w:rPr>
                <w:rFonts w:eastAsia="標楷體"/>
                <w:spacing w:val="-6"/>
                <w:sz w:val="23"/>
                <w:szCs w:val="23"/>
              </w:rPr>
              <w:t xml:space="preserve">-6  </w:t>
            </w:r>
            <w:r w:rsidRPr="001A4FEA">
              <w:rPr>
                <w:rFonts w:ascii="標楷體" w:cs="標楷體" w:hint="eastAsia"/>
                <w:spacing w:val="-6"/>
                <w:sz w:val="23"/>
                <w:szCs w:val="23"/>
              </w:rPr>
              <w:t>熟習適合學習階段的摘要策略，擷取大意。</w:t>
            </w:r>
          </w:p>
          <w:p w:rsidR="00995647" w:rsidRPr="008A3824" w:rsidRDefault="00995647" w:rsidP="00995647">
            <w:pPr>
              <w:spacing w:line="400" w:lineRule="exact"/>
              <w:ind w:rightChars="-35" w:right="-84"/>
              <w:rPr>
                <w:rFonts w:ascii="標楷體" w:eastAsia="標楷體" w:hAnsi="標楷體"/>
              </w:rPr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綜</w:t>
            </w: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】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3b</w:t>
            </w:r>
            <w:r w:rsidRPr="008E7CB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-III-1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持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續參與服務活動，展現情懷。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Pr="009E3826" w:rsidRDefault="00995647" w:rsidP="00995647">
            <w:pPr>
              <w:rPr>
                <w:color w:val="000000" w:themeColor="text1"/>
                <w:sz w:val="23"/>
                <w:szCs w:val="23"/>
              </w:rPr>
            </w:pPr>
            <w:r w:rsidRPr="009E3826">
              <w:rPr>
                <w:rFonts w:hint="eastAsia"/>
                <w:color w:val="000000" w:themeColor="text1"/>
                <w:sz w:val="23"/>
                <w:szCs w:val="23"/>
              </w:rPr>
              <w:lastRenderedPageBreak/>
              <w:t>小說《小英雄與老郵差》</w:t>
            </w:r>
          </w:p>
          <w:p w:rsidR="00995647" w:rsidRPr="009E3826" w:rsidRDefault="00995647" w:rsidP="00995647">
            <w:pPr>
              <w:rPr>
                <w:color w:val="000000" w:themeColor="text1"/>
                <w:sz w:val="23"/>
                <w:szCs w:val="23"/>
              </w:rPr>
            </w:pPr>
          </w:p>
          <w:p w:rsidR="00995647" w:rsidRPr="009E3826" w:rsidRDefault="00995647" w:rsidP="0099564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能掌握文章內容的意義與大意，</w:t>
            </w:r>
          </w:p>
          <w:p w:rsidR="00995647" w:rsidRPr="00D17994" w:rsidRDefault="00995647" w:rsidP="00995647">
            <w:pPr>
              <w:pStyle w:val="Default"/>
              <w:spacing w:line="360" w:lineRule="exact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能了解正直的</w:t>
            </w:r>
            <w:proofErr w:type="gramStart"/>
            <w:r>
              <w:rPr>
                <w:rFonts w:hint="eastAsia"/>
                <w:sz w:val="23"/>
                <w:szCs w:val="23"/>
              </w:rPr>
              <w:t>行為大</w:t>
            </w:r>
            <w:r>
              <w:rPr>
                <w:rFonts w:hint="eastAsia"/>
                <w:sz w:val="23"/>
                <w:szCs w:val="23"/>
              </w:rPr>
              <w:lastRenderedPageBreak/>
              <w:t>給社會</w:t>
            </w:r>
            <w:proofErr w:type="gramEnd"/>
            <w:r>
              <w:rPr>
                <w:rFonts w:hint="eastAsia"/>
                <w:sz w:val="23"/>
                <w:szCs w:val="23"/>
              </w:rPr>
              <w:t>正能量。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1.</w:t>
            </w:r>
            <w:r>
              <w:rPr>
                <w:rFonts w:hint="eastAsia"/>
                <w:sz w:val="23"/>
                <w:szCs w:val="23"/>
              </w:rPr>
              <w:t>閱讀「小英雄與老郵差」</w:t>
            </w:r>
          </w:p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討論故事中的人物善與惡的表現。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</w:t>
            </w:r>
            <w:r>
              <w:rPr>
                <w:rFonts w:hint="eastAsia"/>
                <w:sz w:val="23"/>
                <w:szCs w:val="23"/>
              </w:rPr>
              <w:lastRenderedPageBreak/>
              <w:t>中大意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360" w:lineRule="exact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1.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能根據「</w:t>
            </w:r>
            <w:r>
              <w:rPr>
                <w:rFonts w:hint="eastAsia"/>
                <w:color w:val="000000"/>
                <w:sz w:val="23"/>
                <w:szCs w:val="23"/>
              </w:rPr>
              <w:t>小英雄與老郵差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」內容分析出故事中不同的處事態度</w:t>
            </w:r>
          </w:p>
          <w:p w:rsidR="00995647" w:rsidRPr="00E80FD2" w:rsidRDefault="00995647" w:rsidP="00995647">
            <w:pPr>
              <w:spacing w:line="360" w:lineRule="exact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完成閱讀分享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95647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閱讀分享單：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「</w:t>
            </w:r>
            <w:r>
              <w:rPr>
                <w:rFonts w:hint="eastAsia"/>
                <w:color w:val="000000"/>
                <w:sz w:val="23"/>
                <w:szCs w:val="23"/>
              </w:rPr>
              <w:t>小英雄與老郵差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」</w:t>
            </w:r>
          </w:p>
        </w:tc>
      </w:tr>
      <w:tr w:rsidR="00995647" w:rsidRPr="008A3824" w:rsidTr="003D3279">
        <w:trPr>
          <w:trHeight w:val="3989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14-17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Default="00995647" w:rsidP="00995647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隨身聽小孩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400" w:lineRule="exact"/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995647" w:rsidRPr="008E7CB0" w:rsidRDefault="00995647" w:rsidP="00995647">
            <w:pPr>
              <w:spacing w:line="400" w:lineRule="exact"/>
              <w:rPr>
                <w:rFonts w:ascii="標楷體" w:eastAsia="標楷體" w:hAnsi="標楷體"/>
              </w:rPr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綜</w:t>
            </w: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】</w:t>
            </w:r>
            <w:r w:rsidRPr="008E7CB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1a-III-1</w:t>
            </w:r>
            <w:r w:rsidRPr="008E7CB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欣賞並接納自己與他人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Pr="009E3826" w:rsidRDefault="00995647" w:rsidP="00995647">
            <w:pPr>
              <w:rPr>
                <w:color w:val="000000" w:themeColor="text1"/>
                <w:sz w:val="23"/>
                <w:szCs w:val="23"/>
              </w:rPr>
            </w:pPr>
            <w:r w:rsidRPr="009E3826">
              <w:rPr>
                <w:rFonts w:hint="eastAsia"/>
                <w:color w:val="000000" w:themeColor="text1"/>
                <w:sz w:val="23"/>
                <w:szCs w:val="23"/>
              </w:rPr>
              <w:t>小說《隨身聽小孩》</w:t>
            </w:r>
          </w:p>
          <w:p w:rsidR="00995647" w:rsidRPr="009E3826" w:rsidRDefault="00995647" w:rsidP="00995647">
            <w:pPr>
              <w:pStyle w:val="Default"/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能掌握文章內容的意義與大意。</w:t>
            </w:r>
          </w:p>
          <w:p w:rsidR="00995647" w:rsidRDefault="00995647" w:rsidP="00995647">
            <w:pPr>
              <w:pStyle w:val="Default"/>
              <w:spacing w:line="36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能感同身受聽障者在生活中的不變。</w:t>
            </w:r>
          </w:p>
          <w:p w:rsidR="00995647" w:rsidRPr="008A3824" w:rsidRDefault="00995647" w:rsidP="00995647">
            <w:pPr>
              <w:pStyle w:val="Default"/>
              <w:spacing w:line="360" w:lineRule="exact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能培養樂觀進取的態度。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閱讀「隨身聽小孩」</w:t>
            </w:r>
          </w:p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討論身心障礙者本身是否願意讓別人特別照顧。</w:t>
            </w:r>
          </w:p>
          <w:p w:rsidR="00995647" w:rsidRPr="008A3824" w:rsidRDefault="00995647" w:rsidP="00995647">
            <w:pPr>
              <w:pStyle w:val="Default"/>
              <w:spacing w:line="400" w:lineRule="exact"/>
              <w:rPr>
                <w:rFonts w:eastAsia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1.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能根據「</w:t>
            </w:r>
            <w:r>
              <w:rPr>
                <w:rFonts w:hint="eastAsia"/>
                <w:color w:val="000000"/>
                <w:sz w:val="23"/>
                <w:szCs w:val="23"/>
              </w:rPr>
              <w:t>隨身聽小孩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」內容分析出故事中</w:t>
            </w:r>
            <w:r w:rsidRPr="00E80FD2">
              <w:rPr>
                <w:rFonts w:hint="eastAsia"/>
                <w:color w:val="000000"/>
                <w:sz w:val="23"/>
                <w:szCs w:val="23"/>
              </w:rPr>
              <w:t>的</w:t>
            </w:r>
            <w:r>
              <w:rPr>
                <w:rFonts w:hint="eastAsia"/>
                <w:color w:val="000000"/>
                <w:sz w:val="23"/>
                <w:szCs w:val="23"/>
              </w:rPr>
              <w:t>主角是如何</w:t>
            </w:r>
            <w:r w:rsidRPr="00FA34A9">
              <w:rPr>
                <w:color w:val="000000"/>
                <w:sz w:val="23"/>
                <w:szCs w:val="23"/>
              </w:rPr>
              <w:t>努力突破難關，讓同學們刮目相看，誠心接納他。</w:t>
            </w:r>
          </w:p>
          <w:p w:rsidR="00995647" w:rsidRPr="00E80FD2" w:rsidRDefault="00995647" w:rsidP="00995647">
            <w:pPr>
              <w:autoSpaceDE w:val="0"/>
              <w:autoSpaceDN w:val="0"/>
              <w:adjustRightInd w:val="0"/>
              <w:spacing w:line="360" w:lineRule="exact"/>
              <w:ind w:rightChars="-45" w:right="-108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95647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995647" w:rsidRPr="00FA34A9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「隨身聽小孩」</w:t>
            </w:r>
          </w:p>
        </w:tc>
      </w:tr>
      <w:tr w:rsidR="00995647" w:rsidRPr="008A3824" w:rsidTr="003D3279">
        <w:trPr>
          <w:trHeight w:val="4819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95647" w:rsidRPr="00B976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18-21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Pr="008A3824" w:rsidRDefault="00995647" w:rsidP="009956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5647" w:rsidRDefault="00995647" w:rsidP="00995647">
            <w:pPr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我的名字叫希望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995647" w:rsidRDefault="00995647" w:rsidP="00995647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</w:p>
          <w:p w:rsidR="00995647" w:rsidRDefault="00995647" w:rsidP="0099564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【綜】</w:t>
            </w:r>
            <w:r w:rsidRPr="00EE7299">
              <w:rPr>
                <w:rFonts w:eastAsia="標楷體"/>
                <w:sz w:val="23"/>
                <w:szCs w:val="23"/>
              </w:rPr>
              <w:t>3a-III-1</w:t>
            </w:r>
            <w:r w:rsidRPr="00E26085">
              <w:rPr>
                <w:rFonts w:hint="eastAsia"/>
                <w:color w:val="auto"/>
                <w:kern w:val="2"/>
                <w:sz w:val="23"/>
                <w:szCs w:val="23"/>
              </w:rPr>
              <w:t>辨識周遭環境的潛藏危機，運用各項資源或策略化解危機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  <w:p w:rsidR="00995647" w:rsidRPr="00E26085" w:rsidRDefault="00995647" w:rsidP="00995647">
            <w:pPr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Pr="009E3826" w:rsidRDefault="00995647" w:rsidP="00995647">
            <w:pPr>
              <w:rPr>
                <w:rFonts w:ascii="標楷體" w:eastAsia="標楷體" w:hAnsi="標楷體"/>
                <w:color w:val="000000" w:themeColor="text1"/>
              </w:rPr>
            </w:pPr>
            <w:r w:rsidRPr="009E3826">
              <w:rPr>
                <w:rFonts w:hint="eastAsia"/>
                <w:color w:val="000000" w:themeColor="text1"/>
                <w:sz w:val="23"/>
                <w:szCs w:val="23"/>
              </w:rPr>
              <w:t>小說《我的名字叫希望》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能掌握文章內容的意義與大意。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能從書人物</w:t>
            </w:r>
            <w:r>
              <w:rPr>
                <w:sz w:val="23"/>
                <w:szCs w:val="23"/>
              </w:rPr>
              <w:t>的</w:t>
            </w:r>
            <w:r>
              <w:rPr>
                <w:rFonts w:hint="eastAsia"/>
                <w:sz w:val="23"/>
                <w:szCs w:val="23"/>
              </w:rPr>
              <w:t>遭遇，體會家人遭受天災遇難後的受創心靈。</w:t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閱讀「我的名字叫希望」</w:t>
            </w:r>
          </w:p>
          <w:p w:rsidR="00995647" w:rsidRDefault="00995647" w:rsidP="00995647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討論地震發生時怎樣應變地震，以及對受難者如何及時伸出援手。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</w:tcPr>
          <w:p w:rsidR="00995647" w:rsidRDefault="00995647" w:rsidP="00995647">
            <w:pPr>
              <w:spacing w:line="360" w:lineRule="exact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1.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能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分析</w:t>
            </w:r>
            <w: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出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「</w:t>
            </w:r>
            <w:r w:rsidRPr="00FA34A9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我的名字叫希望</w:t>
            </w:r>
            <w:r w:rsidRPr="00E80FD2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」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故事中的人物</w:t>
            </w:r>
            <w: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是如何</w:t>
            </w:r>
            <w:r w:rsidRPr="00580B41"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靠著冷靜機智</w:t>
            </w:r>
            <w: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的</w:t>
            </w:r>
            <w:r w:rsidRPr="00580B41"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應變能力，</w:t>
            </w:r>
            <w:r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被</w:t>
            </w:r>
            <w:r w:rsidRPr="00580B41"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  <w:t>安全救出。</w:t>
            </w:r>
          </w:p>
          <w:p w:rsidR="00995647" w:rsidRDefault="00995647" w:rsidP="00995647">
            <w:pPr>
              <w:spacing w:line="360" w:lineRule="exact"/>
              <w:rPr>
                <w:rFonts w:ascii="標楷體" w:hAnsi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2.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學會遇到地震時該如何應變。</w:t>
            </w:r>
          </w:p>
          <w:p w:rsidR="00995647" w:rsidRPr="008A3824" w:rsidRDefault="00995647" w:rsidP="0099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3.</w:t>
            </w:r>
            <w:r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95647" w:rsidRDefault="00995647" w:rsidP="009956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995647" w:rsidRPr="008A3824" w:rsidRDefault="00995647" w:rsidP="00995647">
            <w:pPr>
              <w:rPr>
                <w:rFonts w:ascii="標楷體" w:eastAsia="標楷體" w:hAnsi="標楷體"/>
              </w:rPr>
            </w:pPr>
            <w:r w:rsidRPr="00FA34A9">
              <w:rPr>
                <w:rFonts w:ascii="標楷體" w:hAnsi="標楷體" w:cs="標楷體" w:hint="eastAsia"/>
                <w:color w:val="000000"/>
                <w:kern w:val="0"/>
                <w:sz w:val="23"/>
                <w:szCs w:val="23"/>
              </w:rPr>
              <w:t>我的名字叫希望</w:t>
            </w: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462EA6" w:rsidRDefault="00462EA6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462EA6" w:rsidRPr="00111C40" w:rsidRDefault="00462EA6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B97624" w:rsidRPr="00791BA0" w:rsidRDefault="00B97624" w:rsidP="00B97624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新細明體" w:eastAsia="新細明體" w:hAnsi="新細明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新細明體" w:eastAsia="新細明體" w:hAnsi="新細明體" w:cs="新細明體" w:hint="eastAsia"/>
          <w:b/>
          <w:sz w:val="26"/>
          <w:szCs w:val="26"/>
        </w:rPr>
        <w:t>五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</w:t>
      </w: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學習</w:t>
      </w:r>
      <w:r w:rsidRPr="00B97624">
        <w:rPr>
          <w:rFonts w:ascii="標楷體" w:eastAsia="標楷體" w:hAnsi="標楷體" w:hint="eastAsia"/>
          <w:b/>
          <w:sz w:val="26"/>
          <w:szCs w:val="26"/>
          <w:u w:val="single"/>
        </w:rPr>
        <w:t>躍鹿</w:t>
      </w:r>
      <w:r w:rsidR="00615A61">
        <w:rPr>
          <w:rFonts w:ascii="標楷體" w:eastAsia="標楷體" w:hAnsi="標楷體" w:hint="eastAsia"/>
          <w:b/>
          <w:sz w:val="26"/>
          <w:szCs w:val="26"/>
          <w:u w:val="single"/>
        </w:rPr>
        <w:t>書院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 w:hint="eastAsia"/>
          <w:color w:val="000000"/>
          <w:sz w:val="20"/>
        </w:rPr>
        <w:t>■</w:t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950"/>
        <w:gridCol w:w="484"/>
        <w:gridCol w:w="2264"/>
        <w:gridCol w:w="1646"/>
        <w:gridCol w:w="1898"/>
      </w:tblGrid>
      <w:tr w:rsidR="00B97624" w:rsidRPr="008A3824" w:rsidTr="0052301F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97624" w:rsidRDefault="00B97624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B97624" w:rsidRPr="009219D6" w:rsidRDefault="00B97624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97624" w:rsidRPr="008A3824" w:rsidRDefault="00615A61" w:rsidP="0052301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躍</w:t>
            </w:r>
            <w:r w:rsidR="003C3865">
              <w:rPr>
                <w:rFonts w:ascii="標楷體" w:eastAsia="標楷體" w:hAnsi="標楷體"/>
              </w:rPr>
              <w:t>鹿心</w:t>
            </w:r>
            <w:proofErr w:type="gramEnd"/>
            <w:r w:rsidR="003C3865">
              <w:rPr>
                <w:rFonts w:ascii="標楷體" w:eastAsia="標楷體" w:hAnsi="標楷體"/>
              </w:rPr>
              <w:t>園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97624" w:rsidRDefault="00B97624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97624" w:rsidRPr="008C5900" w:rsidRDefault="00B97624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97624" w:rsidRPr="009219D6" w:rsidRDefault="003C386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3865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97624" w:rsidRPr="009219D6" w:rsidRDefault="00B97624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97624" w:rsidRPr="00712ABD" w:rsidRDefault="00B97624" w:rsidP="0052301F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3C3865">
              <w:rPr>
                <w:rFonts w:ascii="標楷體" w:eastAsia="標楷體" w:hAnsi="標楷體" w:hint="eastAsia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B97624" w:rsidRPr="008A3824" w:rsidTr="0052301F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97624" w:rsidRDefault="00B97624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B97624" w:rsidRPr="009219D6" w:rsidRDefault="00B97624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97624" w:rsidRDefault="00B97624" w:rsidP="0052301F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352AE6">
              <w:rPr>
                <w:rFonts w:ascii="標楷體" w:eastAsia="標楷體" w:hAnsi="標楷體" w:hint="eastAsia"/>
                <w:b/>
                <w:color w:val="FF0000"/>
              </w:rPr>
              <w:t xml:space="preserve"> ■</w:t>
            </w:r>
            <w:r w:rsidR="00352AE6"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="00352AE6"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352AE6">
              <w:rPr>
                <w:rFonts w:ascii="標楷體" w:eastAsia="標楷體" w:hAnsi="標楷體" w:hint="eastAsia"/>
                <w:color w:val="FF0000"/>
              </w:rPr>
              <w:t>■</w:t>
            </w:r>
            <w:r w:rsidR="00352AE6" w:rsidRPr="00D7310D">
              <w:rPr>
                <w:rFonts w:ascii="標楷體" w:eastAsia="標楷體" w:hAnsi="標楷體" w:hint="eastAsia"/>
                <w:color w:val="FF0000"/>
              </w:rPr>
              <w:t>主題□專題□議題)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</w:t>
            </w:r>
          </w:p>
          <w:p w:rsidR="00B97624" w:rsidRPr="00D7310D" w:rsidRDefault="00B97624" w:rsidP="0052301F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B97624" w:rsidRPr="00D7310D" w:rsidRDefault="00B97624" w:rsidP="0052301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B97624" w:rsidRPr="00D7310D" w:rsidRDefault="00B97624" w:rsidP="0052301F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B97624" w:rsidRPr="00D7310D" w:rsidRDefault="00B97624" w:rsidP="0052301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B97624" w:rsidRDefault="00B97624" w:rsidP="0052301F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B97624" w:rsidRPr="00FF3223" w:rsidRDefault="00B97624" w:rsidP="0052301F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C71C35" w:rsidRPr="008A3824" w:rsidTr="003C3865">
        <w:trPr>
          <w:trHeight w:val="8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1C35" w:rsidRPr="009219D6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Pr="00503699" w:rsidRDefault="00C71C35" w:rsidP="00C71C35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透過學校書箱</w:t>
            </w:r>
            <w:proofErr w:type="gramStart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進行共讀與</w:t>
            </w:r>
            <w:proofErr w:type="gramEnd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討論，培養學生閱讀理解能力，且能從身心障礙者身上學到樂觀進取的態度，及理解生命中有時，要珍惜現在。</w:t>
            </w:r>
          </w:p>
        </w:tc>
      </w:tr>
      <w:tr w:rsidR="00C71C35" w:rsidRPr="008A3824" w:rsidTr="003D3279">
        <w:trPr>
          <w:trHeight w:val="177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1C35" w:rsidRPr="009219D6" w:rsidRDefault="00C71C35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71C35" w:rsidRDefault="00C71C35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71C35" w:rsidRPr="009219D6" w:rsidRDefault="00C71C35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Pr="00503699" w:rsidRDefault="00C71C35" w:rsidP="00C71C35">
            <w:pPr>
              <w:spacing w:line="500" w:lineRule="exact"/>
              <w:ind w:leftChars="50" w:left="12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E-A2 </w:t>
            </w:r>
            <w:r w:rsidRPr="000112AF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具備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探索問題的思考能力，並透過體驗與實踐處理日常生活問題。</w:t>
            </w:r>
          </w:p>
          <w:p w:rsidR="00C71C35" w:rsidRPr="00503699" w:rsidRDefault="00C71C35" w:rsidP="00C71C35">
            <w:pPr>
              <w:spacing w:line="500" w:lineRule="exact"/>
              <w:ind w:leftChars="50" w:left="12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E-C1 </w:t>
            </w:r>
            <w:r w:rsidRPr="000112AF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具備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個人生活道德的知識與是非判斷的能力，理解並遵守社會道德規範，培養公民意識</w:t>
            </w:r>
            <w:r w:rsidRPr="00506471">
              <w:rPr>
                <w:rFonts w:ascii="標楷體" w:eastAsia="標楷體" w:hAnsi="標楷體" w:cs="標楷體"/>
                <w:strike/>
                <w:color w:val="000000"/>
                <w:kern w:val="0"/>
                <w:szCs w:val="24"/>
              </w:rPr>
              <w:t>，關懷生態環境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C71C35" w:rsidRPr="00503699" w:rsidRDefault="00C71C35" w:rsidP="00C71C35">
            <w:pP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E-A2 </w:t>
            </w: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透過國語文學習，</w:t>
            </w:r>
            <w:r w:rsidRPr="000112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bdr w:val="single" w:sz="4" w:space="0" w:color="auto"/>
              </w:rPr>
              <w:t>掌握</w:t>
            </w: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文本要旨、發展學習</w:t>
            </w:r>
            <w:bookmarkStart w:id="0" w:name="_GoBack"/>
            <w:r w:rsidRPr="00677722">
              <w:rPr>
                <w:rFonts w:ascii="標楷體" w:eastAsia="標楷體" w:hAnsi="標楷體" w:cs="標楷體" w:hint="eastAsia"/>
                <w:dstrike/>
                <w:color w:val="000000"/>
                <w:kern w:val="0"/>
                <w:szCs w:val="24"/>
              </w:rPr>
              <w:t>及解決問題策略、初探邏輯思維，</w:t>
            </w:r>
            <w:bookmarkEnd w:id="0"/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並透過體驗與實踐，處理日常生活問題。</w:t>
            </w:r>
          </w:p>
        </w:tc>
      </w:tr>
      <w:tr w:rsidR="00C71C35" w:rsidRPr="008A3824" w:rsidTr="003D3279">
        <w:trPr>
          <w:trHeight w:val="2135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1C35" w:rsidRPr="009219D6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Pr="00503699" w:rsidRDefault="00C71C35" w:rsidP="003D3279">
            <w:pP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1.</w:t>
            </w:r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能</w:t>
            </w:r>
            <w:proofErr w:type="gramStart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採</w:t>
            </w:r>
            <w:proofErr w:type="gramEnd"/>
            <w:r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正確的防範措施以降低意外災害的發生。</w:t>
            </w:r>
          </w:p>
          <w:p w:rsidR="00C71C35" w:rsidRPr="00503699" w:rsidRDefault="000112AF" w:rsidP="00503699">
            <w:pPr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="00C71C35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.</w:t>
            </w:r>
            <w:r w:rsidR="00503699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建立學生正面的人生觀和價值觀，更讓學生領略到生命的真正意義</w:t>
            </w:r>
            <w:r w:rsidR="00C71C35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503699" w:rsidRPr="00503699" w:rsidRDefault="000112AF" w:rsidP="0050369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="0050369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.</w:t>
            </w:r>
            <w:r w:rsidR="00503699" w:rsidRPr="0050369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建立一種樂於助人的積極態度，去幫助同學及有需要的人士。</w:t>
            </w:r>
          </w:p>
        </w:tc>
      </w:tr>
      <w:tr w:rsidR="00C71C35" w:rsidRPr="008A3824" w:rsidTr="0052301F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1C35" w:rsidRPr="00716870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1C35" w:rsidRDefault="000112AF" w:rsidP="0052301F">
            <w:pPr>
              <w:rPr>
                <w:rFonts w:ascii="標楷體" w:eastAsia="標楷體" w:hAnsi="標楷體"/>
              </w:rPr>
            </w:pPr>
            <w:r w:rsidRPr="000112AF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C71C35">
              <w:rPr>
                <w:rFonts w:ascii="標楷體" w:eastAsia="標楷體" w:hAnsi="標楷體" w:hint="eastAsia"/>
              </w:rPr>
              <w:t xml:space="preserve">國語文  □英語文 </w:t>
            </w:r>
            <w:r w:rsidR="00C71C35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C71C35">
              <w:rPr>
                <w:rFonts w:ascii="標楷體" w:eastAsia="標楷體" w:hAnsi="標楷體" w:hint="eastAsia"/>
              </w:rPr>
              <w:t>□本土語</w:t>
            </w:r>
          </w:p>
          <w:p w:rsidR="00C71C35" w:rsidRDefault="00C71C35" w:rsidP="005230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0112AF" w:rsidRPr="000112AF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C71C35" w:rsidRPr="00F0427A" w:rsidRDefault="00C71C35" w:rsidP="005230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</w:t>
            </w:r>
            <w:proofErr w:type="gramStart"/>
            <w:r>
              <w:rPr>
                <w:rFonts w:ascii="標楷體" w:eastAsia="標楷體" w:hAnsi="標楷體" w:hint="eastAsia"/>
              </w:rPr>
              <w:t>□科技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</w:t>
            </w:r>
            <w:proofErr w:type="gramEnd"/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Default="00C71C35" w:rsidP="0052301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□海洋教育□品德教育</w:t>
            </w:r>
          </w:p>
          <w:p w:rsidR="00C71C35" w:rsidRPr="001C162A" w:rsidRDefault="000112AF" w:rsidP="0052301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C71C35" w:rsidRPr="001C162A">
              <w:rPr>
                <w:rFonts w:ascii="標楷體" w:eastAsia="標楷體" w:hAnsi="標楷體" w:hint="eastAsia"/>
                <w:sz w:val="20"/>
                <w:szCs w:val="20"/>
              </w:rPr>
              <w:t>生命教育 □法治教育 □科技教育□資訊教育  □能源教育</w:t>
            </w:r>
          </w:p>
          <w:p w:rsidR="00C71C35" w:rsidRPr="001C162A" w:rsidRDefault="00C71C35" w:rsidP="0052301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 w:rsidR="000112AF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  <w:r w:rsidR="000112AF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:rsidR="00C71C35" w:rsidRPr="00F0427A" w:rsidRDefault="00C71C35" w:rsidP="000112AF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0112AF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家庭教育□原住民教育□戶外教育□國際教育     </w:t>
            </w:r>
          </w:p>
        </w:tc>
      </w:tr>
      <w:tr w:rsidR="00C71C35" w:rsidRPr="008A3824" w:rsidTr="003D3279">
        <w:trPr>
          <w:trHeight w:val="892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71C35" w:rsidRPr="009219D6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Pr="00503699" w:rsidRDefault="00C71C35" w:rsidP="003C3865">
            <w:pPr>
              <w:pStyle w:val="Default"/>
              <w:rPr>
                <w:rFonts w:eastAsia="標楷體"/>
              </w:rPr>
            </w:pPr>
            <w:r w:rsidRPr="00503699">
              <w:rPr>
                <w:rFonts w:eastAsia="標楷體" w:hint="eastAsia"/>
              </w:rPr>
              <w:t>學生可以學會自行閱讀小說內容，並能深入了解這些人物的性格特質，或從小說人物所遭遇到的事情學到為人處世的正確態度。</w:t>
            </w:r>
            <w:r w:rsidR="00503699" w:rsidRPr="00503699">
              <w:rPr>
                <w:rFonts w:eastAsia="標楷體"/>
              </w:rPr>
              <w:t>寫在閱讀分享單上，並與同學分享。</w:t>
            </w:r>
          </w:p>
        </w:tc>
      </w:tr>
      <w:tr w:rsidR="00C71C35" w:rsidRPr="008A3824" w:rsidTr="0052301F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71C35" w:rsidRPr="009219D6" w:rsidRDefault="00C71C35" w:rsidP="005230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C71C35" w:rsidRPr="008A3824" w:rsidTr="00A724DB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71C35" w:rsidRPr="008A3824" w:rsidRDefault="00C71C35" w:rsidP="005230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1C35" w:rsidRPr="005F0D2B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1C35" w:rsidRPr="008A3824" w:rsidRDefault="00C71C35" w:rsidP="005230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C35" w:rsidRDefault="00C71C35" w:rsidP="005230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C71C35" w:rsidRPr="00345817" w:rsidRDefault="00C71C35" w:rsidP="0052301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C71C35" w:rsidRPr="00345817" w:rsidRDefault="00C71C35" w:rsidP="0052301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C71C35" w:rsidRPr="00345817" w:rsidRDefault="00C71C35" w:rsidP="0052301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1C35" w:rsidRPr="00B523A0" w:rsidRDefault="00C71C35" w:rsidP="0052301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1C35" w:rsidRPr="00B523A0" w:rsidRDefault="00C71C35" w:rsidP="0052301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71C35" w:rsidRPr="00CD66C3" w:rsidRDefault="00C71C35" w:rsidP="005230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71C35" w:rsidRDefault="00C71C35" w:rsidP="0052301F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71C35" w:rsidRDefault="00C71C35" w:rsidP="0052301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C71C35" w:rsidRPr="008A3824" w:rsidRDefault="00C71C35" w:rsidP="0052301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BC7EFC" w:rsidRPr="008A3824" w:rsidTr="00A724DB">
        <w:trPr>
          <w:trHeight w:val="3847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1-4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Pr="008A3824" w:rsidRDefault="00BC7EFC" w:rsidP="00E553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Default="00BC7EFC" w:rsidP="00E553F5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少年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嶱瑪</w:t>
            </w:r>
            <w:proofErr w:type="gramEnd"/>
            <w:r>
              <w:rPr>
                <w:rFonts w:hint="eastAsia"/>
                <w:color w:val="000000"/>
                <w:sz w:val="23"/>
                <w:szCs w:val="23"/>
              </w:rPr>
              <w:t>蘭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E553F5">
            <w:pPr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BC7EFC" w:rsidRPr="00A45DEB" w:rsidRDefault="00BC7EFC" w:rsidP="00E553F5">
            <w:pPr>
              <w:pStyle w:val="Default"/>
              <w:rPr>
                <w:rFonts w:eastAsia="標楷體" w:hAnsiTheme="minorHAnsi"/>
              </w:rPr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綜</w:t>
            </w: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】</w:t>
            </w:r>
            <w:r w:rsidRPr="00A45DEB">
              <w:rPr>
                <w:rFonts w:eastAsia="標楷體"/>
                <w:sz w:val="23"/>
                <w:szCs w:val="23"/>
              </w:rPr>
              <w:t>3c-III-1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4"/>
            </w:tblGrid>
            <w:tr w:rsidR="00BC7EFC" w:rsidRPr="00A45DEB" w:rsidTr="00E553F5">
              <w:trPr>
                <w:trHeight w:val="743"/>
              </w:trPr>
              <w:tc>
                <w:tcPr>
                  <w:tcW w:w="0" w:type="auto"/>
                </w:tcPr>
                <w:p w:rsidR="00BC7EFC" w:rsidRPr="00A45DEB" w:rsidRDefault="00BC7EFC" w:rsidP="00E553F5">
                  <w:pPr>
                    <w:autoSpaceDE w:val="0"/>
                    <w:autoSpaceDN w:val="0"/>
                    <w:adjustRightInd w:val="0"/>
                    <w:rPr>
                      <w:rFonts w:ascii="標楷體" w:eastAsia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A45DEB">
                    <w:rPr>
                      <w:rFonts w:ascii="標楷體" w:cs="標楷體" w:hint="eastAsia"/>
                      <w:sz w:val="23"/>
                      <w:szCs w:val="23"/>
                    </w:rPr>
                    <w:t>尊重與關懷不同的族群，理解並欣賞多元文化。</w:t>
                  </w:r>
                </w:p>
              </w:tc>
            </w:tr>
          </w:tbl>
          <w:p w:rsidR="00BC7EFC" w:rsidRPr="00A45DEB" w:rsidRDefault="00BC7EFC" w:rsidP="00E553F5">
            <w:pPr>
              <w:pStyle w:val="Default"/>
              <w:rPr>
                <w:rFonts w:eastAsia="標楷體"/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095C76" w:rsidRDefault="00BC7EFC" w:rsidP="00E553F5">
            <w:pPr>
              <w:rPr>
                <w:rFonts w:ascii="標楷體" w:eastAsia="標楷體" w:hAnsi="標楷體"/>
                <w:color w:val="000000" w:themeColor="text1"/>
              </w:rPr>
            </w:pP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小說《少年嶱瑪蘭》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5A0C84" w:rsidRDefault="00BC7EFC" w:rsidP="00E553F5">
            <w:pPr>
              <w:rPr>
                <w:color w:val="FF0000"/>
                <w:sz w:val="23"/>
                <w:szCs w:val="23"/>
              </w:rPr>
            </w:pPr>
            <w:r w:rsidRPr="00DD0E0C">
              <w:rPr>
                <w:color w:val="000000" w:themeColor="text1"/>
                <w:sz w:val="23"/>
                <w:szCs w:val="23"/>
              </w:rPr>
              <w:t>1.</w:t>
            </w:r>
            <w:r w:rsidRPr="00DD0E0C">
              <w:rPr>
                <w:rFonts w:hint="eastAsia"/>
                <w:color w:val="000000" w:themeColor="text1"/>
                <w:sz w:val="23"/>
                <w:szCs w:val="23"/>
              </w:rPr>
              <w:t>能掌握文章內容的意義與大意。</w:t>
            </w:r>
          </w:p>
          <w:p w:rsidR="00BC7EFC" w:rsidRPr="00CA2ED6" w:rsidRDefault="00BC7EFC" w:rsidP="00E553F5">
            <w:pPr>
              <w:rPr>
                <w:rFonts w:ascii="標楷體" w:eastAsia="標楷體" w:hAnsi="標楷體"/>
                <w:color w:val="000000" w:themeColor="text1"/>
              </w:rPr>
            </w:pPr>
            <w:r w:rsidRPr="00CA2ED6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CA2ED6">
              <w:rPr>
                <w:rFonts w:hint="eastAsia"/>
                <w:color w:val="000000" w:themeColor="text1"/>
                <w:sz w:val="23"/>
                <w:szCs w:val="23"/>
              </w:rPr>
              <w:t>能感受書中人物</w:t>
            </w:r>
            <w:r w:rsidRPr="00CA2ED6">
              <w:rPr>
                <w:color w:val="000000" w:themeColor="text1"/>
                <w:sz w:val="23"/>
                <w:szCs w:val="23"/>
              </w:rPr>
              <w:t>對原始生命力的追尋，從文化尋根埋下在地認同的種子。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E553F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閱讀「少年</w:t>
            </w:r>
            <w:proofErr w:type="gramStart"/>
            <w:r>
              <w:rPr>
                <w:rFonts w:hint="eastAsia"/>
                <w:sz w:val="23"/>
                <w:szCs w:val="23"/>
              </w:rPr>
              <w:t>嶱瑪</w:t>
            </w:r>
            <w:proofErr w:type="gramEnd"/>
            <w:r>
              <w:rPr>
                <w:rFonts w:hint="eastAsia"/>
                <w:sz w:val="23"/>
                <w:szCs w:val="23"/>
              </w:rPr>
              <w:t>蘭」</w:t>
            </w:r>
          </w:p>
          <w:p w:rsidR="00BC7EFC" w:rsidRDefault="00BC7EFC" w:rsidP="00E553F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探討可以用甚麼方法進行文化尋根活動。</w:t>
            </w:r>
          </w:p>
          <w:p w:rsidR="00BC7EFC" w:rsidRDefault="00BC7EFC" w:rsidP="00E553F5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分組利用心智圖說出書中大意。</w:t>
            </w:r>
          </w:p>
          <w:p w:rsidR="00BC7EFC" w:rsidRPr="008A3824" w:rsidRDefault="00BC7EFC" w:rsidP="00E553F5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BC7EFC" w:rsidRPr="00CA2ED6" w:rsidRDefault="00BC7EFC" w:rsidP="00E553F5">
            <w:pPr>
              <w:spacing w:line="360" w:lineRule="exact"/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CA2ED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能知道應</w:t>
            </w:r>
            <w:r w:rsidRPr="00CA2ED6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該珍惜我們的家鄉</w:t>
            </w:r>
            <w:r w:rsidRPr="00CA2ED6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,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並說出我們可以</w:t>
            </w:r>
            <w:r w:rsidRPr="00CA2ED6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為這個地方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做哪些</w:t>
            </w:r>
            <w:r w:rsidRPr="00CA2ED6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努力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？</w:t>
            </w:r>
          </w:p>
          <w:p w:rsidR="00BC7EFC" w:rsidRPr="00DD0E0C" w:rsidRDefault="00BC7EFC" w:rsidP="00E553F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hint="eastAsia"/>
                <w:color w:val="00000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C7EFC" w:rsidRDefault="00BC7EFC" w:rsidP="00E553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BC7EFC" w:rsidRPr="008A3824" w:rsidRDefault="00BC7EFC" w:rsidP="00E553F5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少年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嶱瑪</w:t>
            </w:r>
            <w:proofErr w:type="gramEnd"/>
            <w:r>
              <w:rPr>
                <w:rFonts w:hint="eastAsia"/>
                <w:color w:val="000000"/>
                <w:sz w:val="23"/>
                <w:szCs w:val="23"/>
              </w:rPr>
              <w:t>蘭</w:t>
            </w:r>
          </w:p>
        </w:tc>
      </w:tr>
      <w:tr w:rsidR="00D01949" w:rsidRPr="008A3824" w:rsidTr="00A724DB">
        <w:trPr>
          <w:trHeight w:val="3108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01949" w:rsidRDefault="00D01949" w:rsidP="00D0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5-</w:t>
            </w:r>
            <w:r>
              <w:rPr>
                <w:rFonts w:ascii="標楷體" w:eastAsia="標楷體" w:hAnsi="標楷體" w:hint="eastAsia"/>
              </w:rPr>
              <w:t>8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1949" w:rsidRPr="008A3824" w:rsidRDefault="00D01949" w:rsidP="00D01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1949" w:rsidRDefault="00D01949" w:rsidP="00D01949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尋找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尼可西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01949" w:rsidRDefault="00D01949" w:rsidP="00D01949">
            <w:pPr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D01949" w:rsidRPr="005A0C84" w:rsidRDefault="00D01949" w:rsidP="00D01949">
            <w:pPr>
              <w:pStyle w:val="Default"/>
              <w:rPr>
                <w:rFonts w:eastAsia="標楷體"/>
                <w:color w:val="FF0000"/>
              </w:rPr>
            </w:pP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【</w:t>
            </w:r>
            <w:r>
              <w:rPr>
                <w:rFonts w:ascii="細明體" w:eastAsia="細明體" w:hAnsi="細明體" w:cs="細明體" w:hint="eastAsia"/>
                <w:sz w:val="23"/>
                <w:szCs w:val="23"/>
              </w:rPr>
              <w:t>健</w:t>
            </w:r>
            <w:r w:rsidRPr="0052301F">
              <w:rPr>
                <w:rFonts w:ascii="Yu Gothic UI Semilight" w:eastAsia="Yu Gothic UI Semilight" w:hAnsi="Yu Gothic UI Semilight" w:hint="eastAsia"/>
                <w:sz w:val="23"/>
                <w:szCs w:val="23"/>
              </w:rPr>
              <w:t>】</w:t>
            </w:r>
            <w:r>
              <w:rPr>
                <w:sz w:val="23"/>
                <w:szCs w:val="23"/>
              </w:rPr>
              <w:t>1a-</w:t>
            </w:r>
            <w:r>
              <w:rPr>
                <w:rFonts w:hint="eastAsia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 xml:space="preserve">-1 </w:t>
            </w:r>
            <w:r>
              <w:rPr>
                <w:sz w:val="23"/>
                <w:szCs w:val="23"/>
              </w:rPr>
              <w:t>認識生理、心理及社會層面健康的概念。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01949" w:rsidRPr="00095C76" w:rsidRDefault="00D01949" w:rsidP="00D01949">
            <w:pPr>
              <w:rPr>
                <w:rFonts w:ascii="標楷體" w:eastAsia="標楷體" w:hAnsi="標楷體"/>
                <w:color w:val="000000" w:themeColor="text1"/>
              </w:rPr>
            </w:pP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小說《尋找尼可西》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01949" w:rsidRPr="00095C76" w:rsidRDefault="00D01949" w:rsidP="00D01949">
            <w:pPr>
              <w:rPr>
                <w:color w:val="000000" w:themeColor="text1"/>
                <w:sz w:val="23"/>
                <w:szCs w:val="23"/>
              </w:rPr>
            </w:pPr>
            <w:r w:rsidRPr="00DD0E0C">
              <w:rPr>
                <w:color w:val="000000" w:themeColor="text1"/>
                <w:sz w:val="23"/>
                <w:szCs w:val="23"/>
              </w:rPr>
              <w:t>1.</w:t>
            </w: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能掌握文章內容的意義與大意。</w:t>
            </w:r>
          </w:p>
          <w:p w:rsidR="00D01949" w:rsidRPr="005A0C84" w:rsidRDefault="00D01949" w:rsidP="00D01949">
            <w:pPr>
              <w:rPr>
                <w:rFonts w:ascii="標楷體" w:eastAsia="標楷體" w:hAnsi="標楷體"/>
                <w:color w:val="FF0000"/>
              </w:rPr>
            </w:pP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藉由此書讓大家對</w:t>
            </w:r>
            <w:proofErr w:type="gramStart"/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愛滋病</w:t>
            </w:r>
            <w:proofErr w:type="gramEnd"/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有進一步的認識，排除原有的恐懼感。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01949" w:rsidRDefault="00D01949" w:rsidP="00D01949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閱讀「尋找</w:t>
            </w:r>
            <w:proofErr w:type="gramStart"/>
            <w:r>
              <w:rPr>
                <w:rFonts w:hint="eastAsia"/>
                <w:sz w:val="23"/>
                <w:szCs w:val="23"/>
              </w:rPr>
              <w:t>尼可西</w:t>
            </w:r>
            <w:proofErr w:type="gramEnd"/>
            <w:r>
              <w:rPr>
                <w:rFonts w:hint="eastAsia"/>
                <w:sz w:val="23"/>
                <w:szCs w:val="23"/>
              </w:rPr>
              <w:t>」</w:t>
            </w:r>
          </w:p>
          <w:p w:rsidR="00D01949" w:rsidRDefault="00D01949" w:rsidP="00D01949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認識</w:t>
            </w:r>
            <w:proofErr w:type="gramStart"/>
            <w:r>
              <w:rPr>
                <w:rFonts w:hint="eastAsia"/>
                <w:sz w:val="23"/>
                <w:szCs w:val="23"/>
              </w:rPr>
              <w:t>愛滋病</w:t>
            </w:r>
            <w:proofErr w:type="gramEnd"/>
            <w:r>
              <w:rPr>
                <w:rFonts w:hint="eastAsia"/>
                <w:sz w:val="23"/>
                <w:szCs w:val="23"/>
              </w:rPr>
              <w:t>及探討該如何看待</w:t>
            </w:r>
            <w:proofErr w:type="gramStart"/>
            <w:r>
              <w:rPr>
                <w:rFonts w:hint="eastAsia"/>
                <w:sz w:val="23"/>
                <w:szCs w:val="23"/>
              </w:rPr>
              <w:t>愛滋病</w:t>
            </w:r>
            <w:proofErr w:type="gramEnd"/>
            <w:r>
              <w:rPr>
                <w:rFonts w:hint="eastAsia"/>
                <w:sz w:val="23"/>
                <w:szCs w:val="23"/>
              </w:rPr>
              <w:t>患。</w:t>
            </w:r>
          </w:p>
          <w:p w:rsidR="00D01949" w:rsidRPr="008A3824" w:rsidRDefault="00D01949" w:rsidP="00D019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D01949" w:rsidRPr="00095C76" w:rsidRDefault="00D01949" w:rsidP="00D01949">
            <w:pPr>
              <w:spacing w:line="360" w:lineRule="exact"/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能說出</w:t>
            </w:r>
            <w:proofErr w:type="gramStart"/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愛滋病</w:t>
            </w:r>
            <w:proofErr w:type="gramEnd"/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的傳染途徑，且能夠</w:t>
            </w:r>
            <w:proofErr w:type="gramStart"/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包容換此病</w:t>
            </w:r>
            <w:proofErr w:type="gramEnd"/>
            <w:r w:rsidRPr="00095C76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的病患</w:t>
            </w:r>
            <w:r w:rsidRPr="00095C76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。</w:t>
            </w:r>
          </w:p>
          <w:p w:rsidR="00D01949" w:rsidRPr="003C3865" w:rsidRDefault="00D01949" w:rsidP="00D01949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095C76">
              <w:rPr>
                <w:rFonts w:hint="eastAsia"/>
                <w:color w:val="000000" w:themeColor="text1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01949" w:rsidRDefault="00D01949" w:rsidP="00D019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D01949" w:rsidRPr="008A3824" w:rsidRDefault="00D01949" w:rsidP="00D019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尋找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尼可西</w:t>
            </w:r>
            <w:proofErr w:type="gramEnd"/>
          </w:p>
        </w:tc>
      </w:tr>
      <w:tr w:rsidR="00BC7EFC" w:rsidRPr="008A3824" w:rsidTr="00A724DB">
        <w:trPr>
          <w:trHeight w:val="3265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9-12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Default="00BC7EFC" w:rsidP="003D3279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五體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不滿足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A724DB" w:rsidRDefault="00BC7EFC" w:rsidP="00A724DB">
            <w:pPr>
              <w:rPr>
                <w:rFonts w:ascii="標楷體" w:cs="標楷體"/>
                <w:sz w:val="16"/>
                <w:szCs w:val="16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BC7EFC" w:rsidRPr="005A0C84" w:rsidRDefault="00BC7EFC" w:rsidP="00A724DB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A724DB">
              <w:rPr>
                <w:rFonts w:ascii="標楷體" w:cs="標楷體" w:hint="eastAsia"/>
                <w:sz w:val="23"/>
                <w:szCs w:val="23"/>
              </w:rPr>
              <w:t>【綜】</w:t>
            </w:r>
            <w:r w:rsidRPr="008E7CB0">
              <w:rPr>
                <w:rFonts w:ascii="標楷體" w:cs="標楷體"/>
                <w:sz w:val="23"/>
                <w:szCs w:val="23"/>
              </w:rPr>
              <w:t>1a-III-1</w:t>
            </w:r>
            <w:r w:rsidRPr="008E7CB0">
              <w:rPr>
                <w:rFonts w:ascii="標楷體" w:cs="標楷體" w:hint="eastAsia"/>
                <w:sz w:val="23"/>
                <w:szCs w:val="23"/>
              </w:rPr>
              <w:t>欣賞並接納自己與他人</w:t>
            </w:r>
            <w:r w:rsidRPr="00A724DB">
              <w:rPr>
                <w:rFonts w:ascii="標楷體" w:cs="標楷體" w:hint="eastAsia"/>
                <w:sz w:val="23"/>
                <w:szCs w:val="23"/>
              </w:rPr>
              <w:t>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A724DB" w:rsidRDefault="00BC7EFC" w:rsidP="0052301F">
            <w:pPr>
              <w:rPr>
                <w:rFonts w:ascii="標楷體" w:eastAsia="標楷體" w:hAnsi="標楷體"/>
                <w:color w:val="000000" w:themeColor="text1"/>
              </w:rPr>
            </w:pP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小說《五體不滿足》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5A0C84" w:rsidRDefault="00BC7EFC" w:rsidP="003C3865">
            <w:pPr>
              <w:rPr>
                <w:color w:val="FF0000"/>
                <w:sz w:val="23"/>
                <w:szCs w:val="23"/>
              </w:rPr>
            </w:pPr>
            <w:r w:rsidRPr="00DD0E0C">
              <w:rPr>
                <w:color w:val="000000" w:themeColor="text1"/>
                <w:sz w:val="23"/>
                <w:szCs w:val="23"/>
              </w:rPr>
              <w:t>1.</w:t>
            </w:r>
            <w:r w:rsidRPr="00DD0E0C">
              <w:rPr>
                <w:rFonts w:hint="eastAsia"/>
                <w:color w:val="000000" w:themeColor="text1"/>
                <w:sz w:val="23"/>
                <w:szCs w:val="23"/>
              </w:rPr>
              <w:t>能掌握文章內容的意義與大意。</w:t>
            </w:r>
          </w:p>
          <w:p w:rsidR="00BC7EFC" w:rsidRPr="005A0C84" w:rsidRDefault="00BC7EFC" w:rsidP="00A724DB">
            <w:pPr>
              <w:rPr>
                <w:rFonts w:ascii="標楷體" w:eastAsia="標楷體" w:hAnsi="標楷體"/>
                <w:color w:val="FF0000"/>
              </w:rPr>
            </w:pP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>
              <w:rPr>
                <w:color w:val="000000" w:themeColor="text1"/>
                <w:sz w:val="23"/>
                <w:szCs w:val="23"/>
              </w:rPr>
              <w:t>知道</w:t>
            </w:r>
            <w:r w:rsidRPr="00A45DEB">
              <w:rPr>
                <w:color w:val="000000" w:themeColor="text1"/>
                <w:sz w:val="23"/>
                <w:szCs w:val="23"/>
              </w:rPr>
              <w:t>四肢不全、的輪椅青年，</w:t>
            </w:r>
            <w:r>
              <w:rPr>
                <w:color w:val="000000" w:themeColor="text1"/>
                <w:sz w:val="23"/>
                <w:szCs w:val="23"/>
              </w:rPr>
              <w:t>如何</w:t>
            </w:r>
            <w:r w:rsidRPr="00A45DEB">
              <w:rPr>
                <w:color w:val="000000" w:themeColor="text1"/>
                <w:sz w:val="23"/>
                <w:szCs w:val="23"/>
              </w:rPr>
              <w:t>能盡情享受生命的不完美。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閱讀「五體</w:t>
            </w:r>
            <w:proofErr w:type="gramStart"/>
            <w:r>
              <w:rPr>
                <w:rFonts w:hint="eastAsia"/>
                <w:sz w:val="23"/>
                <w:szCs w:val="23"/>
              </w:rPr>
              <w:t>不滿足</w:t>
            </w:r>
            <w:proofErr w:type="gramEnd"/>
            <w:r>
              <w:rPr>
                <w:rFonts w:hint="eastAsia"/>
                <w:sz w:val="23"/>
                <w:szCs w:val="23"/>
              </w:rPr>
              <w:t>」</w:t>
            </w:r>
          </w:p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探討身心障礙者如何開闢自己一片天。</w:t>
            </w:r>
          </w:p>
          <w:p w:rsidR="00BC7EFC" w:rsidRPr="008A3824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BC7EFC" w:rsidRPr="00A45DEB" w:rsidRDefault="00BC7EFC" w:rsidP="00CA2ED6">
            <w:pPr>
              <w:spacing w:line="360" w:lineRule="exact"/>
              <w:rPr>
                <w:color w:val="000000"/>
                <w:sz w:val="23"/>
                <w:szCs w:val="23"/>
              </w:rPr>
            </w:pPr>
            <w:r w:rsidRPr="00A45DEB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 w:rsidRPr="00A45DEB">
              <w:rPr>
                <w:rFonts w:hint="eastAsia"/>
                <w:color w:val="000000"/>
                <w:sz w:val="23"/>
                <w:szCs w:val="23"/>
              </w:rPr>
              <w:t>能</w:t>
            </w:r>
            <w:r>
              <w:rPr>
                <w:rFonts w:hint="eastAsia"/>
                <w:color w:val="000000"/>
                <w:sz w:val="23"/>
                <w:szCs w:val="23"/>
              </w:rPr>
              <w:t>感受</w:t>
            </w:r>
            <w:r>
              <w:rPr>
                <w:color w:val="000000"/>
                <w:sz w:val="23"/>
                <w:szCs w:val="23"/>
              </w:rPr>
              <w:t>主角</w:t>
            </w:r>
            <w:r w:rsidRPr="00A45DEB">
              <w:rPr>
                <w:color w:val="000000"/>
                <w:sz w:val="23"/>
                <w:szCs w:val="23"/>
              </w:rPr>
              <w:t>對生命充滿</w:t>
            </w:r>
            <w:r>
              <w:rPr>
                <w:color w:val="000000"/>
                <w:sz w:val="23"/>
                <w:szCs w:val="23"/>
              </w:rPr>
              <w:t>熱愛</w:t>
            </w:r>
            <w:proofErr w:type="gramStart"/>
            <w:r>
              <w:rPr>
                <w:color w:val="000000"/>
                <w:sz w:val="23"/>
                <w:szCs w:val="23"/>
              </w:rPr>
              <w:t>與</w:t>
            </w:r>
            <w:proofErr w:type="gramEnd"/>
            <w:r w:rsidRPr="00A45DEB">
              <w:rPr>
                <w:color w:val="000000"/>
                <w:sz w:val="23"/>
                <w:szCs w:val="23"/>
              </w:rPr>
              <w:t>，</w:t>
            </w:r>
            <w:r>
              <w:rPr>
                <w:color w:val="000000"/>
                <w:sz w:val="23"/>
                <w:szCs w:val="23"/>
              </w:rPr>
              <w:t>進而</w:t>
            </w:r>
            <w:proofErr w:type="gramStart"/>
            <w:r>
              <w:rPr>
                <w:color w:val="000000"/>
                <w:sz w:val="23"/>
                <w:szCs w:val="23"/>
              </w:rPr>
              <w:t>產生努路向</w:t>
            </w:r>
            <w:r w:rsidRPr="00A45DEB">
              <w:rPr>
                <w:color w:val="000000"/>
                <w:sz w:val="23"/>
                <w:szCs w:val="23"/>
              </w:rPr>
              <w:t>上</w:t>
            </w:r>
            <w:proofErr w:type="gramEnd"/>
            <w:r w:rsidRPr="00A45DEB">
              <w:rPr>
                <w:color w:val="000000"/>
                <w:sz w:val="23"/>
                <w:szCs w:val="23"/>
              </w:rPr>
              <w:t>的力量。。</w:t>
            </w:r>
          </w:p>
          <w:p w:rsidR="00BC7EFC" w:rsidRPr="00DD0E0C" w:rsidRDefault="00BC7EFC" w:rsidP="00DD0E0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hint="eastAsia"/>
                <w:color w:val="00000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C7EFC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BC7EFC" w:rsidRPr="008A3824" w:rsidRDefault="00BC7EFC" w:rsidP="0052301F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五體</w:t>
            </w:r>
            <w:proofErr w:type="gramStart"/>
            <w:r>
              <w:rPr>
                <w:rFonts w:hint="eastAsia"/>
                <w:color w:val="000000"/>
                <w:sz w:val="23"/>
                <w:szCs w:val="23"/>
              </w:rPr>
              <w:t>不滿足</w:t>
            </w:r>
            <w:proofErr w:type="gramEnd"/>
          </w:p>
        </w:tc>
      </w:tr>
      <w:tr w:rsidR="00BC7EFC" w:rsidRPr="008A3824" w:rsidTr="00A724D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13-16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7EFC" w:rsidRDefault="00BC7EFC" w:rsidP="003D3279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2"/>
              </w:rPr>
              <w:t>爸爸的超級任務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A724DB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BC7EFC" w:rsidRPr="00A724DB" w:rsidRDefault="00BC7EFC" w:rsidP="00A724DB">
            <w:pPr>
              <w:pStyle w:val="Default"/>
              <w:spacing w:line="360" w:lineRule="exact"/>
              <w:rPr>
                <w:rFonts w:eastAsia="標楷體" w:hAnsiTheme="minorHAnsi"/>
              </w:rPr>
            </w:pPr>
            <w:r w:rsidRPr="00A724DB">
              <w:rPr>
                <w:rFonts w:hAnsiTheme="minorHAnsi" w:hint="eastAsia"/>
                <w:sz w:val="23"/>
                <w:szCs w:val="23"/>
              </w:rPr>
              <w:t>【綜】</w:t>
            </w:r>
            <w:r w:rsidRPr="00A724DB">
              <w:rPr>
                <w:rFonts w:eastAsia="標楷體"/>
                <w:sz w:val="23"/>
                <w:szCs w:val="23"/>
              </w:rPr>
              <w:t>2c-III-1</w:t>
            </w:r>
            <w:proofErr w:type="gramStart"/>
            <w:r w:rsidRPr="00A724DB">
              <w:rPr>
                <w:rFonts w:hint="eastAsia"/>
                <w:color w:val="auto"/>
                <w:kern w:val="2"/>
                <w:sz w:val="23"/>
                <w:szCs w:val="23"/>
              </w:rPr>
              <w:t>分析與判讀</w:t>
            </w:r>
            <w:proofErr w:type="gramEnd"/>
            <w:r w:rsidRPr="00A724DB">
              <w:rPr>
                <w:rFonts w:hint="eastAsia"/>
                <w:color w:val="auto"/>
                <w:kern w:val="2"/>
                <w:sz w:val="23"/>
                <w:szCs w:val="23"/>
              </w:rPr>
              <w:t>各類資源，規劃策略以解決日常生活的問題</w:t>
            </w:r>
            <w:r w:rsidRPr="00A724DB">
              <w:rPr>
                <w:rFonts w:eastAsia="標楷體" w:hint="eastAsia"/>
                <w:sz w:val="23"/>
                <w:szCs w:val="23"/>
              </w:rPr>
              <w:t>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A724DB" w:rsidRDefault="00BC7EFC" w:rsidP="0052301F">
            <w:pPr>
              <w:rPr>
                <w:rFonts w:ascii="標楷體" w:eastAsia="標楷體" w:hAnsi="標楷體"/>
                <w:color w:val="000000" w:themeColor="text1"/>
              </w:rPr>
            </w:pP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小說《</w:t>
            </w:r>
            <w:r w:rsidRPr="00A724DB">
              <w:rPr>
                <w:rFonts w:hint="eastAsia"/>
                <w:color w:val="000000" w:themeColor="text1"/>
                <w:sz w:val="22"/>
              </w:rPr>
              <w:t>爸爸的超級任務</w:t>
            </w: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》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Pr="005A0C84" w:rsidRDefault="00BC7EFC" w:rsidP="0052301F">
            <w:pPr>
              <w:rPr>
                <w:color w:val="FF0000"/>
                <w:sz w:val="23"/>
                <w:szCs w:val="23"/>
              </w:rPr>
            </w:pPr>
            <w:r w:rsidRPr="00DD0E0C">
              <w:rPr>
                <w:color w:val="000000" w:themeColor="text1"/>
                <w:sz w:val="23"/>
                <w:szCs w:val="23"/>
              </w:rPr>
              <w:t>1.</w:t>
            </w:r>
            <w:r w:rsidRPr="00DD0E0C">
              <w:rPr>
                <w:rFonts w:hint="eastAsia"/>
                <w:color w:val="000000" w:themeColor="text1"/>
                <w:sz w:val="23"/>
                <w:szCs w:val="23"/>
              </w:rPr>
              <w:t>能掌握文章內容的意義與大意。</w:t>
            </w:r>
          </w:p>
          <w:p w:rsidR="00BC7EFC" w:rsidRPr="005A0C84" w:rsidRDefault="00BC7EFC" w:rsidP="00A724DB">
            <w:pPr>
              <w:rPr>
                <w:rFonts w:ascii="標楷體" w:eastAsia="標楷體" w:hAnsi="標楷體"/>
                <w:color w:val="FF0000"/>
              </w:rPr>
            </w:pP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A724DB">
              <w:rPr>
                <w:color w:val="000000" w:themeColor="text1"/>
                <w:sz w:val="23"/>
                <w:szCs w:val="23"/>
              </w:rPr>
              <w:t>認識唐氏症，</w:t>
            </w:r>
            <w:r>
              <w:rPr>
                <w:color w:val="000000" w:themeColor="text1"/>
                <w:sz w:val="23"/>
                <w:szCs w:val="23"/>
              </w:rPr>
              <w:t>並探討</w:t>
            </w:r>
            <w:r w:rsidRPr="00A724DB">
              <w:rPr>
                <w:color w:val="000000" w:themeColor="text1"/>
                <w:sz w:val="23"/>
                <w:szCs w:val="23"/>
              </w:rPr>
              <w:t>患者的養護及就業問題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</w:t>
            </w:r>
            <w:r>
              <w:rPr>
                <w:rFonts w:hint="eastAsia"/>
                <w:sz w:val="22"/>
              </w:rPr>
              <w:t>爸爸的超級任務</w:t>
            </w:r>
            <w:r>
              <w:rPr>
                <w:rFonts w:hint="eastAsia"/>
                <w:sz w:val="23"/>
                <w:szCs w:val="23"/>
              </w:rPr>
              <w:t>」</w:t>
            </w:r>
          </w:p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討論書中一家人可以怎樣幫助智能有障礙的哥哥就業。</w:t>
            </w:r>
          </w:p>
          <w:p w:rsidR="00BC7EFC" w:rsidRPr="008A3824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BC7EFC" w:rsidRDefault="00BC7EFC" w:rsidP="00DD0E0C">
            <w:pPr>
              <w:rPr>
                <w:rFonts w:ascii="標楷體" w:hAnsi="標楷體" w:cs="標楷體"/>
                <w:color w:val="FF0000"/>
                <w:kern w:val="0"/>
                <w:sz w:val="23"/>
                <w:szCs w:val="23"/>
              </w:rPr>
            </w:pPr>
            <w:r w:rsidRPr="00A724DB">
              <w:rPr>
                <w:rFonts w:hint="eastAsia"/>
                <w:color w:val="000000"/>
                <w:sz w:val="23"/>
                <w:szCs w:val="23"/>
              </w:rPr>
              <w:t>1.</w:t>
            </w:r>
            <w:r w:rsidRPr="00A724DB">
              <w:rPr>
                <w:rFonts w:hint="eastAsia"/>
                <w:color w:val="000000"/>
                <w:sz w:val="23"/>
                <w:szCs w:val="23"/>
              </w:rPr>
              <w:t>能</w:t>
            </w:r>
            <w:r>
              <w:rPr>
                <w:rFonts w:hint="eastAsia"/>
                <w:color w:val="000000"/>
                <w:sz w:val="23"/>
                <w:szCs w:val="23"/>
              </w:rPr>
              <w:t>提出哪一種方式是幫助唐氏症哥哥就業的最佳方法</w:t>
            </w:r>
            <w:r w:rsidRPr="00A724DB">
              <w:rPr>
                <w:color w:val="000000"/>
                <w:sz w:val="23"/>
                <w:szCs w:val="23"/>
              </w:rPr>
              <w:t>。</w:t>
            </w:r>
          </w:p>
          <w:p w:rsidR="00BC7EFC" w:rsidRPr="00DD0E0C" w:rsidRDefault="00BC7EFC" w:rsidP="00DD0E0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2.</w:t>
            </w:r>
            <w:r>
              <w:rPr>
                <w:rFonts w:hint="eastAsia"/>
                <w:color w:val="000000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C7EFC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BC7EFC" w:rsidRPr="008A3824" w:rsidRDefault="00BC7EFC" w:rsidP="0052301F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2"/>
              </w:rPr>
              <w:t>爸爸的超級任務</w:t>
            </w:r>
          </w:p>
        </w:tc>
      </w:tr>
      <w:tr w:rsidR="00BC7EFC" w:rsidRPr="008A3824" w:rsidTr="00A724DB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BC7EFC" w:rsidRPr="00B976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17-20</w:t>
            </w:r>
            <w:proofErr w:type="gramStart"/>
            <w:r w:rsidR="00503699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:rsidR="00BC7EFC" w:rsidRPr="008A3824" w:rsidRDefault="00BC7EFC" w:rsidP="003D32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:rsidR="00BC7EFC" w:rsidRDefault="00BC7EFC" w:rsidP="003D3279">
            <w:pPr>
              <w:jc w:val="center"/>
              <w:rPr>
                <w:rFonts w:ascii="新細明體" w:eastAsia="新細明體" w:hAnsi="新細明體" w:cs="新細明體"/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一公升的眼淚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BC7EFC" w:rsidRDefault="00BC7EFC" w:rsidP="00754704">
            <w:pPr>
              <w:spacing w:line="360" w:lineRule="exact"/>
              <w:rPr>
                <w:rFonts w:ascii="標楷體" w:cs="標楷體"/>
                <w:sz w:val="23"/>
                <w:szCs w:val="23"/>
              </w:rPr>
            </w:pPr>
            <w:r w:rsidRPr="0052301F">
              <w:rPr>
                <w:rFonts w:ascii="Yu Gothic UI Semilight" w:eastAsia="Yu Gothic UI Semilight" w:hAnsi="Yu Gothic UI Semilight" w:hint="eastAsia"/>
                <w:color w:val="000000"/>
                <w:sz w:val="23"/>
                <w:szCs w:val="23"/>
              </w:rPr>
              <w:t>【國】</w:t>
            </w:r>
            <w:r>
              <w:rPr>
                <w:sz w:val="23"/>
                <w:szCs w:val="23"/>
              </w:rPr>
              <w:t>5-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 xml:space="preserve">-6  </w:t>
            </w:r>
            <w:r w:rsidRPr="00D80761">
              <w:rPr>
                <w:rFonts w:ascii="標楷體" w:cs="標楷體" w:hint="eastAsia"/>
                <w:sz w:val="23"/>
                <w:szCs w:val="23"/>
              </w:rPr>
              <w:t>熟習適合學習階段的摘要策略，擷取大意。</w:t>
            </w:r>
          </w:p>
          <w:p w:rsidR="00BC7EFC" w:rsidRPr="005A0C84" w:rsidRDefault="00BC7EFC" w:rsidP="00754704">
            <w:pPr>
              <w:rPr>
                <w:rFonts w:ascii="標楷體" w:eastAsia="標楷體" w:hAnsi="標楷體"/>
                <w:color w:val="FF0000"/>
              </w:rPr>
            </w:pPr>
            <w:r w:rsidRPr="00A724DB">
              <w:rPr>
                <w:rFonts w:ascii="標楷體" w:cs="標楷體" w:hint="eastAsia"/>
                <w:sz w:val="23"/>
                <w:szCs w:val="23"/>
              </w:rPr>
              <w:t>【</w:t>
            </w:r>
            <w:r>
              <w:rPr>
                <w:rFonts w:ascii="標楷體" w:cs="標楷體" w:hint="eastAsia"/>
                <w:sz w:val="23"/>
                <w:szCs w:val="23"/>
              </w:rPr>
              <w:t>健</w:t>
            </w:r>
            <w:r w:rsidRPr="00A724DB">
              <w:rPr>
                <w:rFonts w:ascii="標楷體" w:cs="標楷體" w:hint="eastAsia"/>
                <w:sz w:val="23"/>
                <w:szCs w:val="23"/>
              </w:rPr>
              <w:t>】</w:t>
            </w:r>
            <w:r>
              <w:rPr>
                <w:sz w:val="23"/>
                <w:szCs w:val="23"/>
              </w:rPr>
              <w:t>2a-</w:t>
            </w:r>
            <w:r>
              <w:rPr>
                <w:rFonts w:hint="eastAsia"/>
                <w:sz w:val="23"/>
                <w:szCs w:val="23"/>
              </w:rPr>
              <w:t>Ⅲ</w:t>
            </w:r>
            <w:r>
              <w:rPr>
                <w:sz w:val="23"/>
                <w:szCs w:val="23"/>
              </w:rPr>
              <w:t>-2</w:t>
            </w:r>
            <w:r>
              <w:rPr>
                <w:sz w:val="23"/>
                <w:szCs w:val="23"/>
              </w:rPr>
              <w:t>覺知健康問題造成的問題與嚴重性。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BC7EFC" w:rsidRPr="00A724DB" w:rsidRDefault="00BC7EFC" w:rsidP="0052301F">
            <w:pPr>
              <w:rPr>
                <w:rFonts w:ascii="標楷體" w:eastAsia="標楷體" w:hAnsi="標楷體"/>
                <w:color w:val="000000" w:themeColor="text1"/>
              </w:rPr>
            </w:pPr>
            <w:r w:rsidRPr="00A724DB">
              <w:rPr>
                <w:rFonts w:hint="eastAsia"/>
                <w:color w:val="000000" w:themeColor="text1"/>
                <w:sz w:val="23"/>
                <w:szCs w:val="23"/>
              </w:rPr>
              <w:t>小說《一公升的眼淚》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BC7EFC" w:rsidRPr="00DD0E0C" w:rsidRDefault="00BC7EFC" w:rsidP="0052301F">
            <w:pPr>
              <w:rPr>
                <w:color w:val="000000" w:themeColor="text1"/>
                <w:sz w:val="23"/>
                <w:szCs w:val="23"/>
              </w:rPr>
            </w:pPr>
            <w:r w:rsidRPr="00DD0E0C">
              <w:rPr>
                <w:color w:val="000000" w:themeColor="text1"/>
                <w:sz w:val="23"/>
                <w:szCs w:val="23"/>
              </w:rPr>
              <w:t>1.</w:t>
            </w:r>
            <w:r w:rsidRPr="00DD0E0C">
              <w:rPr>
                <w:rFonts w:hint="eastAsia"/>
                <w:color w:val="000000" w:themeColor="text1"/>
                <w:sz w:val="23"/>
                <w:szCs w:val="23"/>
              </w:rPr>
              <w:t>能掌握文章內容的意義與大意。</w:t>
            </w:r>
          </w:p>
          <w:p w:rsidR="00BC7EFC" w:rsidRDefault="00BC7EFC" w:rsidP="0052301F">
            <w:pPr>
              <w:rPr>
                <w:color w:val="000000" w:themeColor="text1"/>
                <w:sz w:val="23"/>
                <w:szCs w:val="23"/>
              </w:rPr>
            </w:pPr>
            <w:r w:rsidRPr="00754704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754704">
              <w:rPr>
                <w:rFonts w:hint="eastAsia"/>
                <w:color w:val="000000" w:themeColor="text1"/>
                <w:sz w:val="23"/>
                <w:szCs w:val="23"/>
              </w:rPr>
              <w:t>認識</w:t>
            </w:r>
            <w:hyperlink r:id="rId7" w:tooltip="脊髓小腦萎縮症" w:history="1">
              <w:r w:rsidRPr="00754704">
                <w:rPr>
                  <w:color w:val="000000" w:themeColor="text1"/>
                  <w:sz w:val="23"/>
                  <w:szCs w:val="23"/>
                </w:rPr>
                <w:t>脊髓小腦萎縮症</w:t>
              </w:r>
            </w:hyperlink>
            <w:r>
              <w:rPr>
                <w:color w:val="000000" w:themeColor="text1"/>
                <w:sz w:val="23"/>
                <w:szCs w:val="23"/>
              </w:rPr>
              <w:t>。</w:t>
            </w:r>
          </w:p>
          <w:p w:rsidR="00BC7EFC" w:rsidRPr="005A0C84" w:rsidRDefault="00BC7EFC" w:rsidP="0052301F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hint="eastAsia"/>
                <w:color w:val="000000" w:themeColor="text1"/>
                <w:sz w:val="23"/>
                <w:szCs w:val="23"/>
              </w:rPr>
              <w:t>3.</w:t>
            </w:r>
            <w:r>
              <w:rPr>
                <w:rFonts w:hint="eastAsia"/>
                <w:color w:val="000000" w:themeColor="text1"/>
                <w:sz w:val="23"/>
                <w:szCs w:val="23"/>
              </w:rPr>
              <w:t>能學會面對親人離</w:t>
            </w:r>
            <w:proofErr w:type="gramStart"/>
            <w:r>
              <w:rPr>
                <w:rFonts w:hint="eastAsia"/>
                <w:color w:val="000000" w:themeColor="text1"/>
                <w:sz w:val="23"/>
                <w:szCs w:val="23"/>
              </w:rPr>
              <w:t>世</w:t>
            </w:r>
            <w:proofErr w:type="gramEnd"/>
            <w:r>
              <w:rPr>
                <w:rFonts w:hint="eastAsia"/>
                <w:color w:val="000000" w:themeColor="text1"/>
                <w:sz w:val="23"/>
                <w:szCs w:val="23"/>
              </w:rPr>
              <w:t>的問題。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閱讀「一公升的眼淚」</w:t>
            </w:r>
          </w:p>
          <w:p w:rsidR="00BC7EFC" w:rsidRDefault="00BC7EFC" w:rsidP="003C3865">
            <w:pPr>
              <w:pStyle w:val="Default"/>
              <w:spacing w:line="4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探討親人的生命將走到盡頭時，該用怎樣的正面態度面對。</w:t>
            </w:r>
          </w:p>
          <w:p w:rsidR="00BC7EFC" w:rsidRPr="008A3824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3.</w:t>
            </w:r>
            <w:r>
              <w:rPr>
                <w:rFonts w:hint="eastAsia"/>
                <w:sz w:val="23"/>
                <w:szCs w:val="23"/>
              </w:rPr>
              <w:t>分組利用心智圖說出書中大意</w:t>
            </w:r>
          </w:p>
        </w:tc>
        <w:tc>
          <w:tcPr>
            <w:tcW w:w="164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BC7EFC" w:rsidRPr="00326D60" w:rsidRDefault="00BC7EFC" w:rsidP="00326D60">
            <w:pPr>
              <w:spacing w:line="360" w:lineRule="exact"/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326D60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1.</w:t>
            </w:r>
            <w:r w:rsidRPr="00326D60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能感受「</w:t>
            </w:r>
            <w:r w:rsidRPr="00326D60">
              <w:rPr>
                <w:rFonts w:hint="eastAsia"/>
                <w:color w:val="000000" w:themeColor="text1"/>
                <w:sz w:val="23"/>
                <w:szCs w:val="23"/>
              </w:rPr>
              <w:t>一公升的眼淚</w:t>
            </w:r>
            <w:r w:rsidRPr="00326D60">
              <w:rPr>
                <w:rFonts w:ascii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」故事中的人物</w:t>
            </w:r>
            <w:r w:rsidRPr="00326D60">
              <w:rPr>
                <w:rFonts w:ascii="標楷體" w:hAnsi="標楷體" w:cs="標楷體"/>
                <w:color w:val="000000" w:themeColor="text1"/>
                <w:kern w:val="0"/>
                <w:sz w:val="23"/>
                <w:szCs w:val="23"/>
              </w:rPr>
              <w:t>是所受到病痛折磨的煎熬。</w:t>
            </w:r>
          </w:p>
          <w:p w:rsidR="00BC7EFC" w:rsidRPr="00DD0E0C" w:rsidRDefault="00BC7EFC" w:rsidP="00326D60">
            <w:pPr>
              <w:spacing w:line="360" w:lineRule="exact"/>
              <w:rPr>
                <w:rFonts w:ascii="標楷體" w:hAnsi="標楷體" w:cs="標楷體"/>
                <w:color w:val="FF0000"/>
                <w:kern w:val="0"/>
                <w:sz w:val="23"/>
                <w:szCs w:val="23"/>
              </w:rPr>
            </w:pPr>
            <w:r w:rsidRPr="00326D60">
              <w:rPr>
                <w:rFonts w:hint="eastAsia"/>
                <w:color w:val="000000" w:themeColor="text1"/>
                <w:sz w:val="23"/>
                <w:szCs w:val="23"/>
              </w:rPr>
              <w:t>2.</w:t>
            </w:r>
            <w:r w:rsidRPr="00326D60">
              <w:rPr>
                <w:rFonts w:hint="eastAsia"/>
                <w:color w:val="000000" w:themeColor="text1"/>
                <w:sz w:val="23"/>
                <w:szCs w:val="23"/>
              </w:rPr>
              <w:t>完成閱讀分享單</w:t>
            </w:r>
          </w:p>
        </w:tc>
        <w:tc>
          <w:tcPr>
            <w:tcW w:w="1898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C7EFC" w:rsidRDefault="00BC7EFC" w:rsidP="003C38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閱讀分享單：</w:t>
            </w:r>
          </w:p>
          <w:p w:rsidR="00BC7EFC" w:rsidRPr="008A3824" w:rsidRDefault="00BC7EFC" w:rsidP="0052301F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一公升的眼淚</w:t>
            </w:r>
          </w:p>
        </w:tc>
      </w:tr>
    </w:tbl>
    <w:p w:rsidR="00B97624" w:rsidRDefault="00B97624" w:rsidP="00B9762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B97624" w:rsidRDefault="00B97624" w:rsidP="00B97624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D411D8" w:rsidRPr="00B97624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B97624" w:rsidSect="009A2B90">
      <w:headerReference w:type="default" r:id="rId8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C3" w:rsidRDefault="005B39C3" w:rsidP="008A1862">
      <w:r>
        <w:separator/>
      </w:r>
    </w:p>
  </w:endnote>
  <w:endnote w:type="continuationSeparator" w:id="0">
    <w:p w:rsidR="005B39C3" w:rsidRDefault="005B39C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C3" w:rsidRDefault="005B39C3" w:rsidP="008A1862">
      <w:r>
        <w:separator/>
      </w:r>
    </w:p>
  </w:footnote>
  <w:footnote w:type="continuationSeparator" w:id="0">
    <w:p w:rsidR="005B39C3" w:rsidRDefault="005B39C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1F" w:rsidRDefault="0052301F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112AF"/>
    <w:rsid w:val="00033805"/>
    <w:rsid w:val="00085A90"/>
    <w:rsid w:val="00095C00"/>
    <w:rsid w:val="00095C76"/>
    <w:rsid w:val="000A14AC"/>
    <w:rsid w:val="000B1667"/>
    <w:rsid w:val="000D6512"/>
    <w:rsid w:val="000F2B1D"/>
    <w:rsid w:val="000F3C11"/>
    <w:rsid w:val="00111C40"/>
    <w:rsid w:val="00121CE2"/>
    <w:rsid w:val="00122C61"/>
    <w:rsid w:val="001271A1"/>
    <w:rsid w:val="00134544"/>
    <w:rsid w:val="001625B1"/>
    <w:rsid w:val="00170EE6"/>
    <w:rsid w:val="0017595A"/>
    <w:rsid w:val="00177D74"/>
    <w:rsid w:val="001A4FEA"/>
    <w:rsid w:val="001B03FB"/>
    <w:rsid w:val="001C162A"/>
    <w:rsid w:val="001E507B"/>
    <w:rsid w:val="001F1D35"/>
    <w:rsid w:val="001F20AE"/>
    <w:rsid w:val="00221F22"/>
    <w:rsid w:val="00223D76"/>
    <w:rsid w:val="002276EE"/>
    <w:rsid w:val="00227E84"/>
    <w:rsid w:val="002610C5"/>
    <w:rsid w:val="00262C45"/>
    <w:rsid w:val="00266EDE"/>
    <w:rsid w:val="00287792"/>
    <w:rsid w:val="002A08AB"/>
    <w:rsid w:val="002B1BCF"/>
    <w:rsid w:val="002B6ED1"/>
    <w:rsid w:val="002F1352"/>
    <w:rsid w:val="00300206"/>
    <w:rsid w:val="003067F2"/>
    <w:rsid w:val="00306FEF"/>
    <w:rsid w:val="00326D60"/>
    <w:rsid w:val="00345817"/>
    <w:rsid w:val="00352AE6"/>
    <w:rsid w:val="00371C34"/>
    <w:rsid w:val="003A30D7"/>
    <w:rsid w:val="003B0455"/>
    <w:rsid w:val="003C3865"/>
    <w:rsid w:val="003D3279"/>
    <w:rsid w:val="003D40D0"/>
    <w:rsid w:val="003D7032"/>
    <w:rsid w:val="00404102"/>
    <w:rsid w:val="00410101"/>
    <w:rsid w:val="0044085E"/>
    <w:rsid w:val="00447039"/>
    <w:rsid w:val="00447509"/>
    <w:rsid w:val="00451B59"/>
    <w:rsid w:val="00462EA6"/>
    <w:rsid w:val="004650AF"/>
    <w:rsid w:val="0047085B"/>
    <w:rsid w:val="004710BC"/>
    <w:rsid w:val="00471ECB"/>
    <w:rsid w:val="00495722"/>
    <w:rsid w:val="004E4692"/>
    <w:rsid w:val="004F4769"/>
    <w:rsid w:val="00500847"/>
    <w:rsid w:val="00503699"/>
    <w:rsid w:val="00506471"/>
    <w:rsid w:val="00506868"/>
    <w:rsid w:val="005171C9"/>
    <w:rsid w:val="0052301F"/>
    <w:rsid w:val="00544324"/>
    <w:rsid w:val="005727C0"/>
    <w:rsid w:val="00573AA4"/>
    <w:rsid w:val="00580B41"/>
    <w:rsid w:val="00585D53"/>
    <w:rsid w:val="005A048B"/>
    <w:rsid w:val="005A0C84"/>
    <w:rsid w:val="005A28EF"/>
    <w:rsid w:val="005B39C3"/>
    <w:rsid w:val="005B629B"/>
    <w:rsid w:val="005C1A43"/>
    <w:rsid w:val="005C2D85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15A61"/>
    <w:rsid w:val="006262D4"/>
    <w:rsid w:val="00626890"/>
    <w:rsid w:val="00627DB4"/>
    <w:rsid w:val="006428B7"/>
    <w:rsid w:val="00647590"/>
    <w:rsid w:val="00650BBB"/>
    <w:rsid w:val="006636B1"/>
    <w:rsid w:val="00663C59"/>
    <w:rsid w:val="006671A1"/>
    <w:rsid w:val="00671F7A"/>
    <w:rsid w:val="00677722"/>
    <w:rsid w:val="006A3377"/>
    <w:rsid w:val="00712ABD"/>
    <w:rsid w:val="00716870"/>
    <w:rsid w:val="00735C7C"/>
    <w:rsid w:val="00742BD3"/>
    <w:rsid w:val="0074651D"/>
    <w:rsid w:val="00754704"/>
    <w:rsid w:val="00780973"/>
    <w:rsid w:val="00790B61"/>
    <w:rsid w:val="00791BA0"/>
    <w:rsid w:val="00803C5A"/>
    <w:rsid w:val="0086398B"/>
    <w:rsid w:val="00864A88"/>
    <w:rsid w:val="00891813"/>
    <w:rsid w:val="008A1862"/>
    <w:rsid w:val="008A3824"/>
    <w:rsid w:val="008B368F"/>
    <w:rsid w:val="008C12E1"/>
    <w:rsid w:val="008C5900"/>
    <w:rsid w:val="008E097B"/>
    <w:rsid w:val="008E7CB0"/>
    <w:rsid w:val="008F0E44"/>
    <w:rsid w:val="0090138B"/>
    <w:rsid w:val="0090433B"/>
    <w:rsid w:val="009100A8"/>
    <w:rsid w:val="009219D6"/>
    <w:rsid w:val="00921E9A"/>
    <w:rsid w:val="00927555"/>
    <w:rsid w:val="00981FC6"/>
    <w:rsid w:val="0098690E"/>
    <w:rsid w:val="00995647"/>
    <w:rsid w:val="009A24E8"/>
    <w:rsid w:val="009A2B90"/>
    <w:rsid w:val="009B22A5"/>
    <w:rsid w:val="009C2271"/>
    <w:rsid w:val="009C23FF"/>
    <w:rsid w:val="009D051F"/>
    <w:rsid w:val="009D0F78"/>
    <w:rsid w:val="009D7977"/>
    <w:rsid w:val="009E3826"/>
    <w:rsid w:val="00A004BA"/>
    <w:rsid w:val="00A01E0D"/>
    <w:rsid w:val="00A25A76"/>
    <w:rsid w:val="00A2724F"/>
    <w:rsid w:val="00A43419"/>
    <w:rsid w:val="00A43A13"/>
    <w:rsid w:val="00A45DEB"/>
    <w:rsid w:val="00A63656"/>
    <w:rsid w:val="00A724DB"/>
    <w:rsid w:val="00A87F0B"/>
    <w:rsid w:val="00AA7FEE"/>
    <w:rsid w:val="00AB0C3F"/>
    <w:rsid w:val="00AB3B0C"/>
    <w:rsid w:val="00AC55F5"/>
    <w:rsid w:val="00AC5BB9"/>
    <w:rsid w:val="00AD43F5"/>
    <w:rsid w:val="00AE5016"/>
    <w:rsid w:val="00B2125B"/>
    <w:rsid w:val="00B2212F"/>
    <w:rsid w:val="00B22C57"/>
    <w:rsid w:val="00B255E0"/>
    <w:rsid w:val="00B34FCB"/>
    <w:rsid w:val="00B376F1"/>
    <w:rsid w:val="00B4319A"/>
    <w:rsid w:val="00B4554A"/>
    <w:rsid w:val="00B46292"/>
    <w:rsid w:val="00B52062"/>
    <w:rsid w:val="00B523A0"/>
    <w:rsid w:val="00B56E35"/>
    <w:rsid w:val="00B64CFA"/>
    <w:rsid w:val="00B75A6E"/>
    <w:rsid w:val="00B80978"/>
    <w:rsid w:val="00B84540"/>
    <w:rsid w:val="00B90FA3"/>
    <w:rsid w:val="00B942E4"/>
    <w:rsid w:val="00B97624"/>
    <w:rsid w:val="00BA0EF7"/>
    <w:rsid w:val="00BA7A23"/>
    <w:rsid w:val="00BC7EFC"/>
    <w:rsid w:val="00C45F65"/>
    <w:rsid w:val="00C60351"/>
    <w:rsid w:val="00C7032F"/>
    <w:rsid w:val="00C71C35"/>
    <w:rsid w:val="00C74216"/>
    <w:rsid w:val="00C94CCD"/>
    <w:rsid w:val="00C9590D"/>
    <w:rsid w:val="00CA2ED6"/>
    <w:rsid w:val="00CA72F9"/>
    <w:rsid w:val="00CC2AD6"/>
    <w:rsid w:val="00CC30FF"/>
    <w:rsid w:val="00CD66C3"/>
    <w:rsid w:val="00CE2D4F"/>
    <w:rsid w:val="00CE31F3"/>
    <w:rsid w:val="00CE43B4"/>
    <w:rsid w:val="00CF34CB"/>
    <w:rsid w:val="00D01949"/>
    <w:rsid w:val="00D14BEE"/>
    <w:rsid w:val="00D17994"/>
    <w:rsid w:val="00D411D8"/>
    <w:rsid w:val="00D508E7"/>
    <w:rsid w:val="00D61F21"/>
    <w:rsid w:val="00D7310D"/>
    <w:rsid w:val="00D801FF"/>
    <w:rsid w:val="00D80761"/>
    <w:rsid w:val="00DA40C9"/>
    <w:rsid w:val="00DB32C6"/>
    <w:rsid w:val="00DB41B4"/>
    <w:rsid w:val="00DB6F32"/>
    <w:rsid w:val="00DC7047"/>
    <w:rsid w:val="00DD0E0C"/>
    <w:rsid w:val="00DF2D00"/>
    <w:rsid w:val="00E17CF4"/>
    <w:rsid w:val="00E26085"/>
    <w:rsid w:val="00E26738"/>
    <w:rsid w:val="00E37A11"/>
    <w:rsid w:val="00E47955"/>
    <w:rsid w:val="00E51793"/>
    <w:rsid w:val="00E53123"/>
    <w:rsid w:val="00E80FD2"/>
    <w:rsid w:val="00E84D01"/>
    <w:rsid w:val="00E936FE"/>
    <w:rsid w:val="00EE7299"/>
    <w:rsid w:val="00EF01C3"/>
    <w:rsid w:val="00EF1202"/>
    <w:rsid w:val="00EF138C"/>
    <w:rsid w:val="00EF5CC5"/>
    <w:rsid w:val="00F01487"/>
    <w:rsid w:val="00F0427A"/>
    <w:rsid w:val="00F11189"/>
    <w:rsid w:val="00F309D1"/>
    <w:rsid w:val="00F37569"/>
    <w:rsid w:val="00F441B1"/>
    <w:rsid w:val="00F71B0A"/>
    <w:rsid w:val="00F94B3B"/>
    <w:rsid w:val="00F9760C"/>
    <w:rsid w:val="00FA1705"/>
    <w:rsid w:val="00FA34A9"/>
    <w:rsid w:val="00FA50C4"/>
    <w:rsid w:val="00FB0191"/>
    <w:rsid w:val="00FC5A80"/>
    <w:rsid w:val="00FC5BF2"/>
    <w:rsid w:val="00FD0FE8"/>
    <w:rsid w:val="00FD4D2D"/>
    <w:rsid w:val="00FE44C1"/>
    <w:rsid w:val="00FE7045"/>
    <w:rsid w:val="00FE733E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645B4-85D0-4556-8788-9C0C275F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paragraph" w:styleId="1">
    <w:name w:val="heading 1"/>
    <w:basedOn w:val="a"/>
    <w:link w:val="10"/>
    <w:uiPriority w:val="9"/>
    <w:qFormat/>
    <w:rsid w:val="00580B4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9762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80B4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754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84%8A%E9%AB%93%E5%B0%8F%E8%85%A6%E8%90%8E%E7%B8%AE%E7%97%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76D5-CE56-4370-A22D-F025DE5F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734</Words>
  <Characters>4184</Characters>
  <Application>Microsoft Office Word</Application>
  <DocSecurity>0</DocSecurity>
  <Lines>34</Lines>
  <Paragraphs>9</Paragraphs>
  <ScaleCrop>false</ScaleCrop>
  <Company>HOME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24</cp:revision>
  <cp:lastPrinted>2019-01-09T03:03:00Z</cp:lastPrinted>
  <dcterms:created xsi:type="dcterms:W3CDTF">2021-05-24T13:30:00Z</dcterms:created>
  <dcterms:modified xsi:type="dcterms:W3CDTF">2021-06-30T07:57:00Z</dcterms:modified>
</cp:coreProperties>
</file>